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71D1" w14:textId="77777777" w:rsidR="00A241D6" w:rsidRDefault="00A241D6" w:rsidP="00A507C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F1C627F" w14:textId="741D58D5" w:rsidR="00A241D6" w:rsidRDefault="146A6936" w:rsidP="00A507C6">
      <w:pPr>
        <w:pStyle w:val="paragraph"/>
        <w:spacing w:before="0" w:beforeAutospacing="0" w:after="0" w:afterAutospacing="0"/>
        <w:jc w:val="center"/>
        <w:textAlignment w:val="baseline"/>
        <w:rPr>
          <w:rFonts w:ascii="Segoe UI" w:hAnsi="Segoe UI" w:cs="Segoe UI"/>
          <w:sz w:val="18"/>
          <w:szCs w:val="18"/>
        </w:rPr>
      </w:pPr>
      <w:r w:rsidRPr="02CADB92">
        <w:rPr>
          <w:rStyle w:val="normaltextrun"/>
          <w:rFonts w:ascii="Arial" w:hAnsi="Arial" w:cs="Arial"/>
          <w:b/>
          <w:bCs/>
          <w:sz w:val="22"/>
          <w:szCs w:val="22"/>
          <w:u w:val="single"/>
        </w:rPr>
        <w:t>Comisión de Seguridad, Ambiente y Salud Ocupacional</w:t>
      </w:r>
    </w:p>
    <w:p w14:paraId="2EFBA0D8" w14:textId="77777777" w:rsidR="00A241D6" w:rsidRDefault="00A241D6" w:rsidP="00A507C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65637F1" w14:textId="77777777" w:rsidR="00A241D6" w:rsidRDefault="00A241D6" w:rsidP="00A507C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4ACD83E" w14:textId="401E4024" w:rsidR="00A241D6" w:rsidRDefault="00A241D6" w:rsidP="00A507C6">
      <w:pPr>
        <w:pStyle w:val="paragraph"/>
        <w:spacing w:before="0" w:beforeAutospacing="0" w:after="0" w:afterAutospacing="0"/>
        <w:jc w:val="both"/>
        <w:textAlignment w:val="baseline"/>
        <w:rPr>
          <w:rFonts w:ascii="Arial" w:eastAsia="Arial" w:hAnsi="Arial" w:cs="Arial"/>
          <w:sz w:val="22"/>
          <w:szCs w:val="22"/>
        </w:rPr>
      </w:pPr>
      <w:r w:rsidRPr="3DF0225D">
        <w:rPr>
          <w:rStyle w:val="normaltextrun"/>
          <w:rFonts w:ascii="Arial" w:eastAsia="Arial" w:hAnsi="Arial" w:cs="Arial"/>
          <w:b/>
          <w:bCs/>
          <w:sz w:val="22"/>
          <w:szCs w:val="22"/>
        </w:rPr>
        <w:t>ACTA N°</w:t>
      </w:r>
      <w:r w:rsidR="6010AD52" w:rsidRPr="3DF0225D">
        <w:rPr>
          <w:rStyle w:val="normaltextrun"/>
          <w:rFonts w:ascii="Arial" w:eastAsia="Arial" w:hAnsi="Arial" w:cs="Arial"/>
          <w:b/>
          <w:bCs/>
          <w:sz w:val="22"/>
          <w:szCs w:val="22"/>
        </w:rPr>
        <w:t>5</w:t>
      </w:r>
      <w:r w:rsidRPr="3DF0225D">
        <w:rPr>
          <w:rStyle w:val="normaltextrun"/>
          <w:rFonts w:ascii="Arial" w:eastAsia="Arial" w:hAnsi="Arial" w:cs="Arial"/>
          <w:b/>
          <w:bCs/>
          <w:sz w:val="22"/>
          <w:szCs w:val="22"/>
        </w:rPr>
        <w:t>/2021</w:t>
      </w:r>
      <w:r w:rsidRPr="3DF0225D">
        <w:rPr>
          <w:rStyle w:val="eop"/>
          <w:rFonts w:ascii="Arial" w:eastAsia="Arial" w:hAnsi="Arial" w:cs="Arial"/>
          <w:sz w:val="22"/>
          <w:szCs w:val="22"/>
        </w:rPr>
        <w:t> </w:t>
      </w:r>
    </w:p>
    <w:p w14:paraId="65F08522" w14:textId="77777777" w:rsidR="00A241D6" w:rsidRDefault="00A241D6" w:rsidP="00A507C6">
      <w:pPr>
        <w:pStyle w:val="paragraph"/>
        <w:spacing w:before="0" w:beforeAutospacing="0" w:after="0" w:afterAutospacing="0"/>
        <w:jc w:val="both"/>
        <w:textAlignment w:val="baseline"/>
        <w:rPr>
          <w:rFonts w:ascii="Arial" w:eastAsia="Arial" w:hAnsi="Arial" w:cs="Arial"/>
          <w:sz w:val="22"/>
          <w:szCs w:val="22"/>
        </w:rPr>
      </w:pPr>
      <w:r w:rsidRPr="1BBCF226">
        <w:rPr>
          <w:rStyle w:val="eop"/>
          <w:rFonts w:ascii="Arial" w:eastAsia="Arial" w:hAnsi="Arial" w:cs="Arial"/>
          <w:sz w:val="22"/>
          <w:szCs w:val="22"/>
        </w:rPr>
        <w:t> </w:t>
      </w:r>
    </w:p>
    <w:p w14:paraId="744EC0C9" w14:textId="60EC6BE8" w:rsidR="00A241D6" w:rsidRDefault="00A241D6" w:rsidP="00A507C6">
      <w:pPr>
        <w:pStyle w:val="paragraph"/>
        <w:spacing w:before="0" w:beforeAutospacing="0" w:after="0" w:afterAutospacing="0"/>
        <w:jc w:val="both"/>
        <w:textAlignment w:val="baseline"/>
        <w:rPr>
          <w:rStyle w:val="eop"/>
          <w:rFonts w:ascii="Arial" w:eastAsia="Arial" w:hAnsi="Arial" w:cs="Arial"/>
          <w:sz w:val="22"/>
          <w:szCs w:val="22"/>
        </w:rPr>
      </w:pPr>
      <w:r w:rsidRPr="1BBCF226">
        <w:rPr>
          <w:rStyle w:val="normaltextrun"/>
          <w:rFonts w:ascii="Arial" w:eastAsia="Arial" w:hAnsi="Arial" w:cs="Arial"/>
          <w:sz w:val="22"/>
          <w:szCs w:val="22"/>
        </w:rPr>
        <w:t>Miércoles 1</w:t>
      </w:r>
      <w:r w:rsidR="00715193">
        <w:rPr>
          <w:rStyle w:val="normaltextrun"/>
          <w:rFonts w:ascii="Arial" w:eastAsia="Arial" w:hAnsi="Arial" w:cs="Arial"/>
          <w:sz w:val="22"/>
          <w:szCs w:val="22"/>
        </w:rPr>
        <w:t>8</w:t>
      </w:r>
      <w:r w:rsidRPr="1BBCF226">
        <w:rPr>
          <w:rStyle w:val="normaltextrun"/>
          <w:rFonts w:ascii="Arial" w:eastAsia="Arial" w:hAnsi="Arial" w:cs="Arial"/>
          <w:sz w:val="22"/>
          <w:szCs w:val="22"/>
        </w:rPr>
        <w:t xml:space="preserve"> de </w:t>
      </w:r>
      <w:r w:rsidR="00715193">
        <w:rPr>
          <w:rStyle w:val="normaltextrun"/>
          <w:rFonts w:ascii="Arial" w:eastAsia="Arial" w:hAnsi="Arial" w:cs="Arial"/>
          <w:sz w:val="22"/>
          <w:szCs w:val="22"/>
        </w:rPr>
        <w:t>agosto</w:t>
      </w:r>
      <w:r w:rsidRPr="1BBCF226">
        <w:rPr>
          <w:rStyle w:val="normaltextrun"/>
          <w:rFonts w:ascii="Arial" w:eastAsia="Arial" w:hAnsi="Arial" w:cs="Arial"/>
          <w:sz w:val="22"/>
          <w:szCs w:val="22"/>
        </w:rPr>
        <w:t> de 2021</w:t>
      </w:r>
      <w:r w:rsidRPr="1BBCF226">
        <w:rPr>
          <w:rStyle w:val="eop"/>
          <w:rFonts w:ascii="Arial" w:eastAsia="Arial" w:hAnsi="Arial" w:cs="Arial"/>
          <w:sz w:val="22"/>
          <w:szCs w:val="22"/>
        </w:rPr>
        <w:t> </w:t>
      </w:r>
    </w:p>
    <w:p w14:paraId="29790F6A" w14:textId="77777777" w:rsidR="00795196" w:rsidRDefault="00795196" w:rsidP="00A507C6">
      <w:pPr>
        <w:pStyle w:val="paragraph"/>
        <w:spacing w:before="0" w:beforeAutospacing="0" w:after="0" w:afterAutospacing="0"/>
        <w:jc w:val="both"/>
        <w:textAlignment w:val="baseline"/>
        <w:rPr>
          <w:rFonts w:ascii="Arial" w:eastAsia="Arial" w:hAnsi="Arial" w:cs="Arial"/>
          <w:sz w:val="22"/>
          <w:szCs w:val="22"/>
        </w:rPr>
      </w:pPr>
    </w:p>
    <w:p w14:paraId="0C46D290" w14:textId="77777777" w:rsidR="00A241D6" w:rsidRDefault="00A241D6" w:rsidP="00A507C6">
      <w:pPr>
        <w:pStyle w:val="paragraph"/>
        <w:spacing w:before="0" w:beforeAutospacing="0" w:after="0" w:afterAutospacing="0"/>
        <w:jc w:val="both"/>
        <w:textAlignment w:val="baseline"/>
        <w:rPr>
          <w:rFonts w:ascii="Arial" w:eastAsia="Arial" w:hAnsi="Arial" w:cs="Arial"/>
          <w:sz w:val="22"/>
          <w:szCs w:val="22"/>
        </w:rPr>
      </w:pPr>
      <w:r w:rsidRPr="3DF0225D">
        <w:rPr>
          <w:rStyle w:val="normaltextrun"/>
          <w:rFonts w:ascii="Arial" w:eastAsia="Arial" w:hAnsi="Arial" w:cs="Arial"/>
          <w:b/>
          <w:bCs/>
          <w:sz w:val="22"/>
          <w:szCs w:val="22"/>
        </w:rPr>
        <w:t>Coordinadora: </w:t>
      </w:r>
      <w:r w:rsidRPr="3DF0225D">
        <w:rPr>
          <w:rStyle w:val="normaltextrun"/>
          <w:rFonts w:ascii="Arial" w:eastAsia="Arial" w:hAnsi="Arial" w:cs="Arial"/>
          <w:sz w:val="22"/>
          <w:szCs w:val="22"/>
        </w:rPr>
        <w:t>Lic. Mariana Arrazubieta</w:t>
      </w:r>
      <w:r w:rsidRPr="3DF0225D">
        <w:rPr>
          <w:rStyle w:val="eop"/>
          <w:rFonts w:ascii="Arial" w:eastAsia="Arial" w:hAnsi="Arial" w:cs="Arial"/>
          <w:sz w:val="22"/>
          <w:szCs w:val="22"/>
        </w:rPr>
        <w:t> </w:t>
      </w:r>
    </w:p>
    <w:p w14:paraId="14089563" w14:textId="7D6C952D" w:rsidR="00A241D6" w:rsidRDefault="54B204C2" w:rsidP="00A507C6">
      <w:pPr>
        <w:pStyle w:val="paragraph"/>
        <w:spacing w:before="0" w:beforeAutospacing="0" w:after="0" w:afterAutospacing="0"/>
        <w:jc w:val="both"/>
        <w:textAlignment w:val="baseline"/>
        <w:rPr>
          <w:rStyle w:val="normaltextrun"/>
          <w:rFonts w:ascii="Arial" w:eastAsia="Arial" w:hAnsi="Arial" w:cs="Arial"/>
          <w:sz w:val="22"/>
          <w:szCs w:val="22"/>
        </w:rPr>
      </w:pPr>
      <w:r w:rsidRPr="3DF0225D">
        <w:rPr>
          <w:rStyle w:val="eop"/>
          <w:rFonts w:ascii="Arial" w:eastAsia="Arial" w:hAnsi="Arial" w:cs="Arial"/>
          <w:b/>
          <w:bCs/>
          <w:sz w:val="22"/>
          <w:szCs w:val="22"/>
        </w:rPr>
        <w:t>Presidente:</w:t>
      </w:r>
      <w:r w:rsidRPr="3DF0225D">
        <w:rPr>
          <w:rStyle w:val="eop"/>
          <w:rFonts w:ascii="Arial" w:eastAsia="Arial" w:hAnsi="Arial" w:cs="Arial"/>
          <w:sz w:val="22"/>
          <w:szCs w:val="22"/>
        </w:rPr>
        <w:t xml:space="preserve"> </w:t>
      </w:r>
      <w:r w:rsidR="00A241D6" w:rsidRPr="3DF0225D">
        <w:rPr>
          <w:rStyle w:val="eop"/>
          <w:rFonts w:ascii="Arial" w:eastAsia="Arial" w:hAnsi="Arial" w:cs="Arial"/>
          <w:sz w:val="22"/>
          <w:szCs w:val="22"/>
        </w:rPr>
        <w:t> </w:t>
      </w:r>
      <w:r w:rsidR="2C752B9C" w:rsidRPr="3DF0225D">
        <w:rPr>
          <w:rStyle w:val="eop"/>
          <w:rFonts w:ascii="Arial" w:eastAsia="Arial" w:hAnsi="Arial" w:cs="Arial"/>
          <w:sz w:val="22"/>
          <w:szCs w:val="22"/>
        </w:rPr>
        <w:t>Pablo Gaspari</w:t>
      </w:r>
      <w:r w:rsidR="3D9F569E" w:rsidRPr="3DF0225D">
        <w:rPr>
          <w:rStyle w:val="normaltextrun"/>
          <w:rFonts w:ascii="Arial" w:eastAsia="Arial" w:hAnsi="Arial" w:cs="Arial"/>
          <w:sz w:val="22"/>
          <w:szCs w:val="22"/>
        </w:rPr>
        <w:t xml:space="preserve"> (CIFRA)</w:t>
      </w:r>
    </w:p>
    <w:p w14:paraId="54BE329D" w14:textId="77777777" w:rsidR="00795196" w:rsidRDefault="00795196" w:rsidP="00A507C6">
      <w:pPr>
        <w:pStyle w:val="paragraph"/>
        <w:spacing w:before="0" w:beforeAutospacing="0" w:after="0" w:afterAutospacing="0"/>
        <w:jc w:val="both"/>
        <w:textAlignment w:val="baseline"/>
        <w:rPr>
          <w:rStyle w:val="normaltextrun"/>
          <w:rFonts w:ascii="Arial" w:eastAsia="Arial" w:hAnsi="Arial" w:cs="Arial"/>
          <w:b/>
          <w:bCs/>
          <w:sz w:val="22"/>
          <w:szCs w:val="22"/>
        </w:rPr>
      </w:pPr>
    </w:p>
    <w:p w14:paraId="2857BDD9" w14:textId="33D42736" w:rsidR="00A241D6" w:rsidRDefault="00A241D6" w:rsidP="00A507C6">
      <w:pPr>
        <w:pStyle w:val="paragraph"/>
        <w:spacing w:before="0" w:beforeAutospacing="0" w:after="0" w:afterAutospacing="0"/>
        <w:jc w:val="both"/>
        <w:textAlignment w:val="baseline"/>
        <w:rPr>
          <w:rStyle w:val="normaltextrun"/>
        </w:rPr>
      </w:pPr>
      <w:r w:rsidRPr="3DF0225D">
        <w:rPr>
          <w:rStyle w:val="normaltextrun"/>
          <w:rFonts w:ascii="Arial" w:eastAsia="Arial" w:hAnsi="Arial" w:cs="Arial"/>
          <w:b/>
          <w:bCs/>
          <w:sz w:val="22"/>
          <w:szCs w:val="22"/>
        </w:rPr>
        <w:t>Presentes:</w:t>
      </w:r>
      <w:r w:rsidRPr="3DF0225D">
        <w:rPr>
          <w:rStyle w:val="normaltextrun"/>
          <w:rFonts w:ascii="Arial" w:eastAsia="Arial" w:hAnsi="Arial" w:cs="Arial"/>
          <w:sz w:val="22"/>
          <w:szCs w:val="22"/>
        </w:rPr>
        <w:t> Laura Rolla (CIBAA),</w:t>
      </w:r>
      <w:r w:rsidR="1D75FB59" w:rsidRPr="3DF0225D">
        <w:rPr>
          <w:rStyle w:val="normaltextrun"/>
          <w:rFonts w:ascii="Arial" w:eastAsia="Arial" w:hAnsi="Arial" w:cs="Arial"/>
          <w:sz w:val="22"/>
          <w:szCs w:val="22"/>
        </w:rPr>
        <w:t xml:space="preserve"> </w:t>
      </w:r>
      <w:r w:rsidRPr="3DF0225D">
        <w:rPr>
          <w:rStyle w:val="normaltextrun"/>
          <w:rFonts w:ascii="Arial" w:eastAsia="Arial" w:hAnsi="Arial" w:cs="Arial"/>
          <w:sz w:val="22"/>
          <w:szCs w:val="22"/>
        </w:rPr>
        <w:t>Jos</w:t>
      </w:r>
      <w:r w:rsidR="1A8BED81" w:rsidRPr="3DF0225D">
        <w:rPr>
          <w:rStyle w:val="normaltextrun"/>
          <w:rFonts w:ascii="Arial" w:eastAsia="Arial" w:hAnsi="Arial" w:cs="Arial"/>
          <w:sz w:val="22"/>
          <w:szCs w:val="22"/>
        </w:rPr>
        <w:t>é</w:t>
      </w:r>
      <w:r w:rsidRPr="3DF0225D">
        <w:rPr>
          <w:rStyle w:val="normaltextrun"/>
          <w:rFonts w:ascii="Arial" w:eastAsia="Arial" w:hAnsi="Arial" w:cs="Arial"/>
          <w:sz w:val="22"/>
          <w:szCs w:val="22"/>
        </w:rPr>
        <w:t> Luis Froján (CAFMEI),</w:t>
      </w:r>
      <w:r w:rsidR="00692331" w:rsidRPr="3DF0225D">
        <w:rPr>
          <w:rFonts w:ascii="Arial" w:eastAsia="Arial" w:hAnsi="Arial" w:cs="Arial"/>
          <w:color w:val="000000" w:themeColor="text1"/>
          <w:sz w:val="22"/>
          <w:szCs w:val="22"/>
        </w:rPr>
        <w:t xml:space="preserve"> </w:t>
      </w:r>
      <w:r w:rsidR="008D411D" w:rsidRPr="3DF0225D">
        <w:rPr>
          <w:rStyle w:val="eop"/>
          <w:rFonts w:ascii="Arial" w:eastAsia="Arial" w:hAnsi="Arial" w:cs="Arial"/>
          <w:sz w:val="22"/>
          <w:szCs w:val="22"/>
        </w:rPr>
        <w:t>Pablo Gaspari</w:t>
      </w:r>
      <w:r w:rsidR="008D411D" w:rsidRPr="3DF0225D">
        <w:rPr>
          <w:rStyle w:val="normaltextrun"/>
          <w:rFonts w:ascii="Arial" w:eastAsia="Arial" w:hAnsi="Arial" w:cs="Arial"/>
          <w:sz w:val="22"/>
          <w:szCs w:val="22"/>
        </w:rPr>
        <w:t xml:space="preserve"> (CIFRA),</w:t>
      </w:r>
      <w:r w:rsidR="00E94248" w:rsidRPr="3DF0225D">
        <w:rPr>
          <w:rStyle w:val="normaltextrun"/>
          <w:rFonts w:ascii="Arial" w:eastAsia="Arial" w:hAnsi="Arial" w:cs="Arial"/>
          <w:sz w:val="22"/>
          <w:szCs w:val="22"/>
        </w:rPr>
        <w:t xml:space="preserve"> </w:t>
      </w:r>
      <w:r w:rsidR="001F5605" w:rsidRPr="3DF0225D">
        <w:rPr>
          <w:rStyle w:val="normaltextrun"/>
          <w:rFonts w:ascii="Arial" w:eastAsia="Arial" w:hAnsi="Arial" w:cs="Arial"/>
          <w:sz w:val="22"/>
          <w:szCs w:val="22"/>
        </w:rPr>
        <w:t>N</w:t>
      </w:r>
      <w:r w:rsidR="03243F7A" w:rsidRPr="3DF0225D">
        <w:rPr>
          <w:rStyle w:val="normaltextrun"/>
          <w:rFonts w:ascii="Arial" w:eastAsia="Arial" w:hAnsi="Arial" w:cs="Arial"/>
          <w:sz w:val="22"/>
          <w:szCs w:val="22"/>
        </w:rPr>
        <w:t>é</w:t>
      </w:r>
      <w:r w:rsidR="001F5605" w:rsidRPr="3DF0225D">
        <w:rPr>
          <w:rStyle w:val="normaltextrun"/>
          <w:rFonts w:ascii="Arial" w:eastAsia="Arial" w:hAnsi="Arial" w:cs="Arial"/>
          <w:sz w:val="22"/>
          <w:szCs w:val="22"/>
        </w:rPr>
        <w:t>stor Vot</w:t>
      </w:r>
      <w:r w:rsidR="00FE7439" w:rsidRPr="3DF0225D">
        <w:rPr>
          <w:rStyle w:val="normaltextrun"/>
          <w:rFonts w:ascii="Arial" w:eastAsia="Arial" w:hAnsi="Arial" w:cs="Arial"/>
          <w:sz w:val="22"/>
          <w:szCs w:val="22"/>
        </w:rPr>
        <w:t>t</w:t>
      </w:r>
      <w:r w:rsidR="001F5605" w:rsidRPr="3DF0225D">
        <w:rPr>
          <w:rStyle w:val="normaltextrun"/>
          <w:rFonts w:ascii="Arial" w:eastAsia="Arial" w:hAnsi="Arial" w:cs="Arial"/>
          <w:sz w:val="22"/>
          <w:szCs w:val="22"/>
        </w:rPr>
        <w:t>ero</w:t>
      </w:r>
      <w:r w:rsidR="00FE7439" w:rsidRPr="3DF0225D">
        <w:rPr>
          <w:rStyle w:val="normaltextrun"/>
          <w:rFonts w:ascii="Arial" w:eastAsia="Arial" w:hAnsi="Arial" w:cs="Arial"/>
          <w:sz w:val="22"/>
          <w:szCs w:val="22"/>
        </w:rPr>
        <w:t xml:space="preserve"> (CIMC</w:t>
      </w:r>
      <w:r w:rsidR="00611D4E" w:rsidRPr="3DF0225D">
        <w:rPr>
          <w:rStyle w:val="normaltextrun"/>
          <w:rFonts w:ascii="Arial" w:eastAsia="Arial" w:hAnsi="Arial" w:cs="Arial"/>
          <w:sz w:val="22"/>
          <w:szCs w:val="22"/>
        </w:rPr>
        <w:t>C), Lucia B</w:t>
      </w:r>
      <w:r w:rsidR="2ECD1C47" w:rsidRPr="3DF0225D">
        <w:rPr>
          <w:rStyle w:val="normaltextrun"/>
          <w:rFonts w:ascii="Arial" w:eastAsia="Arial" w:hAnsi="Arial" w:cs="Arial"/>
          <w:sz w:val="22"/>
          <w:szCs w:val="22"/>
        </w:rPr>
        <w:t>á</w:t>
      </w:r>
      <w:r w:rsidR="00611D4E" w:rsidRPr="3DF0225D">
        <w:rPr>
          <w:rStyle w:val="normaltextrun"/>
          <w:rFonts w:ascii="Arial" w:eastAsia="Arial" w:hAnsi="Arial" w:cs="Arial"/>
          <w:sz w:val="22"/>
          <w:szCs w:val="22"/>
        </w:rPr>
        <w:t>ez (N. FERRARI S.A)</w:t>
      </w:r>
      <w:r w:rsidR="00FC0E64" w:rsidRPr="3DF0225D">
        <w:rPr>
          <w:rStyle w:val="normaltextrun"/>
          <w:rFonts w:ascii="Arial" w:eastAsia="Arial" w:hAnsi="Arial" w:cs="Arial"/>
          <w:sz w:val="22"/>
          <w:szCs w:val="22"/>
        </w:rPr>
        <w:t>,</w:t>
      </w:r>
      <w:r w:rsidR="4DC74B80" w:rsidRPr="3DF0225D">
        <w:rPr>
          <w:rStyle w:val="normaltextrun"/>
          <w:rFonts w:ascii="Arial" w:eastAsia="Arial" w:hAnsi="Arial" w:cs="Arial"/>
          <w:sz w:val="22"/>
          <w:szCs w:val="22"/>
        </w:rPr>
        <w:t xml:space="preserve"> </w:t>
      </w:r>
      <w:r w:rsidR="004F3BEA" w:rsidRPr="3DF0225D">
        <w:rPr>
          <w:rStyle w:val="normaltextrun"/>
          <w:rFonts w:ascii="Arial" w:eastAsia="Arial" w:hAnsi="Arial" w:cs="Arial"/>
          <w:sz w:val="22"/>
          <w:szCs w:val="22"/>
        </w:rPr>
        <w:t>Fabio Penella (SADAM)</w:t>
      </w:r>
      <w:r w:rsidR="005C3C8C" w:rsidRPr="3DF0225D">
        <w:rPr>
          <w:rStyle w:val="normaltextrun"/>
          <w:rFonts w:ascii="Arial" w:eastAsia="Arial" w:hAnsi="Arial" w:cs="Arial"/>
          <w:sz w:val="22"/>
          <w:szCs w:val="22"/>
        </w:rPr>
        <w:t xml:space="preserve">, </w:t>
      </w:r>
      <w:r w:rsidR="005C3C8C" w:rsidRPr="3DF0225D">
        <w:rPr>
          <w:rStyle w:val="normaltextrun"/>
          <w:rFonts w:ascii="Arial" w:hAnsi="Arial" w:cs="Arial"/>
          <w:sz w:val="22"/>
          <w:szCs w:val="22"/>
          <w:shd w:val="clear" w:color="auto" w:fill="FFFFFF"/>
        </w:rPr>
        <w:t>Fabian Mascheroni (OMBU),</w:t>
      </w:r>
      <w:r w:rsidR="00F82A45" w:rsidRPr="3DF0225D">
        <w:rPr>
          <w:rStyle w:val="normaltextrun"/>
          <w:rFonts w:ascii="Arial" w:hAnsi="Arial" w:cs="Arial"/>
          <w:sz w:val="22"/>
          <w:szCs w:val="22"/>
          <w:shd w:val="clear" w:color="auto" w:fill="FFFFFF"/>
        </w:rPr>
        <w:t xml:space="preserve"> Blanca Juez (CEDIEL S.A),</w:t>
      </w:r>
      <w:r w:rsidR="00B45DCE" w:rsidRPr="3DF0225D">
        <w:rPr>
          <w:rStyle w:val="normaltextrun"/>
          <w:rFonts w:ascii="Arial" w:hAnsi="Arial" w:cs="Arial"/>
          <w:sz w:val="22"/>
          <w:szCs w:val="22"/>
          <w:shd w:val="clear" w:color="auto" w:fill="FFFFFF"/>
        </w:rPr>
        <w:t xml:space="preserve"> Denise Rivero (ARTELUM S.A), Gerardo Rojas (AD BARBIERI)</w:t>
      </w:r>
      <w:r w:rsidR="00F12160" w:rsidRPr="3DF0225D">
        <w:rPr>
          <w:rStyle w:val="normaltextrun"/>
          <w:rFonts w:ascii="Arial" w:hAnsi="Arial" w:cs="Arial"/>
          <w:sz w:val="22"/>
          <w:szCs w:val="22"/>
          <w:shd w:val="clear" w:color="auto" w:fill="FFFFFF"/>
        </w:rPr>
        <w:t xml:space="preserve">, </w:t>
      </w:r>
      <w:r w:rsidR="0B372369" w:rsidRPr="3DF0225D">
        <w:rPr>
          <w:rStyle w:val="normaltextrun"/>
          <w:rFonts w:ascii="Arial" w:hAnsi="Arial" w:cs="Arial"/>
          <w:sz w:val="22"/>
          <w:szCs w:val="22"/>
        </w:rPr>
        <w:t>Silvana Del Castaño</w:t>
      </w:r>
      <w:r w:rsidR="0B372369" w:rsidRPr="3DF0225D">
        <w:rPr>
          <w:rStyle w:val="normaltextrun"/>
          <w:rFonts w:ascii="Arial" w:hAnsi="Arial" w:cs="Arial"/>
          <w:sz w:val="22"/>
          <w:szCs w:val="22"/>
          <w:shd w:val="clear" w:color="auto" w:fill="FFFFFF"/>
        </w:rPr>
        <w:t xml:space="preserve"> (</w:t>
      </w:r>
      <w:r w:rsidR="0B372369" w:rsidRPr="3DF0225D">
        <w:rPr>
          <w:rStyle w:val="normaltextrun"/>
          <w:rFonts w:ascii="Arial" w:hAnsi="Arial" w:cs="Arial"/>
          <w:sz w:val="22"/>
          <w:szCs w:val="22"/>
        </w:rPr>
        <w:t>CAFMEI y CAFAS</w:t>
      </w:r>
      <w:r w:rsidR="0B372369" w:rsidRPr="3DF0225D">
        <w:rPr>
          <w:rStyle w:val="normaltextrun"/>
          <w:rFonts w:ascii="Arial" w:hAnsi="Arial" w:cs="Arial"/>
          <w:sz w:val="22"/>
          <w:szCs w:val="22"/>
          <w:shd w:val="clear" w:color="auto" w:fill="FFFFFF"/>
        </w:rPr>
        <w:t xml:space="preserve">), </w:t>
      </w:r>
      <w:r w:rsidR="00F12160" w:rsidRPr="3DF0225D">
        <w:rPr>
          <w:rStyle w:val="normaltextrun"/>
          <w:rFonts w:ascii="Arial" w:hAnsi="Arial" w:cs="Arial"/>
          <w:sz w:val="22"/>
          <w:szCs w:val="22"/>
          <w:shd w:val="clear" w:color="auto" w:fill="FFFFFF"/>
        </w:rPr>
        <w:t xml:space="preserve">Rafael </w:t>
      </w:r>
      <w:r w:rsidR="00D97D25" w:rsidRPr="3DF0225D">
        <w:rPr>
          <w:rStyle w:val="normaltextrun"/>
          <w:rFonts w:ascii="Arial" w:hAnsi="Arial" w:cs="Arial"/>
          <w:sz w:val="22"/>
          <w:szCs w:val="22"/>
          <w:shd w:val="clear" w:color="auto" w:fill="FFFFFF"/>
        </w:rPr>
        <w:t>Guiñazú</w:t>
      </w:r>
      <w:r w:rsidR="00F12160" w:rsidRPr="3DF0225D">
        <w:rPr>
          <w:rStyle w:val="normaltextrun"/>
          <w:rFonts w:ascii="Arial" w:hAnsi="Arial" w:cs="Arial"/>
          <w:sz w:val="22"/>
          <w:szCs w:val="22"/>
          <w:shd w:val="clear" w:color="auto" w:fill="FFFFFF"/>
        </w:rPr>
        <w:t xml:space="preserve"> (ABIN), </w:t>
      </w:r>
      <w:r w:rsidR="00D97D25" w:rsidRPr="3DF0225D">
        <w:rPr>
          <w:rStyle w:val="normaltextrun"/>
          <w:rFonts w:ascii="Arial" w:hAnsi="Arial" w:cs="Arial"/>
          <w:sz w:val="22"/>
          <w:szCs w:val="22"/>
          <w:shd w:val="clear" w:color="auto" w:fill="FFFFFF"/>
        </w:rPr>
        <w:t>Rocío</w:t>
      </w:r>
      <w:r w:rsidR="00F12160" w:rsidRPr="3DF0225D">
        <w:rPr>
          <w:rStyle w:val="normaltextrun"/>
          <w:rFonts w:ascii="Arial" w:hAnsi="Arial" w:cs="Arial"/>
          <w:sz w:val="22"/>
          <w:szCs w:val="22"/>
          <w:shd w:val="clear" w:color="auto" w:fill="FFFFFF"/>
        </w:rPr>
        <w:t xml:space="preserve"> Martin (BRIKET S.</w:t>
      </w:r>
      <w:r w:rsidR="00D97D25" w:rsidRPr="3DF0225D">
        <w:rPr>
          <w:rStyle w:val="normaltextrun"/>
          <w:rFonts w:ascii="Arial" w:hAnsi="Arial" w:cs="Arial"/>
          <w:sz w:val="22"/>
          <w:szCs w:val="22"/>
          <w:shd w:val="clear" w:color="auto" w:fill="FFFFFF"/>
        </w:rPr>
        <w:t>A), Sebastián Raiti (ASINMET)</w:t>
      </w:r>
      <w:r w:rsidR="00B50109" w:rsidRPr="3DF0225D">
        <w:rPr>
          <w:rStyle w:val="normaltextrun"/>
          <w:rFonts w:ascii="Arial" w:hAnsi="Arial" w:cs="Arial"/>
          <w:sz w:val="22"/>
          <w:szCs w:val="22"/>
          <w:shd w:val="clear" w:color="auto" w:fill="FFFFFF"/>
        </w:rPr>
        <w:t xml:space="preserve">, </w:t>
      </w:r>
      <w:r w:rsidR="008344B9" w:rsidRPr="3DF0225D">
        <w:rPr>
          <w:rStyle w:val="normaltextrun"/>
          <w:rFonts w:ascii="Arial" w:hAnsi="Arial" w:cs="Arial"/>
          <w:sz w:val="22"/>
          <w:szCs w:val="22"/>
          <w:shd w:val="clear" w:color="auto" w:fill="FFFFFF"/>
        </w:rPr>
        <w:t>Ana Strassberger</w:t>
      </w:r>
      <w:r w:rsidR="006C48A9" w:rsidRPr="3DF0225D">
        <w:rPr>
          <w:rStyle w:val="normaltextrun"/>
          <w:rFonts w:ascii="Arial" w:hAnsi="Arial" w:cs="Arial"/>
          <w:sz w:val="22"/>
          <w:szCs w:val="22"/>
          <w:bdr w:val="none" w:sz="0" w:space="0" w:color="auto" w:frame="1"/>
        </w:rPr>
        <w:t xml:space="preserve"> (TROMBA S.A)</w:t>
      </w:r>
      <w:r w:rsidR="47C927A2" w:rsidRPr="3DF0225D">
        <w:rPr>
          <w:rStyle w:val="normaltextrun"/>
          <w:rFonts w:ascii="Arial" w:hAnsi="Arial" w:cs="Arial"/>
          <w:sz w:val="22"/>
          <w:szCs w:val="22"/>
        </w:rPr>
        <w:t>,</w:t>
      </w:r>
      <w:r w:rsidR="47C927A2" w:rsidRPr="3DF0225D">
        <w:rPr>
          <w:rStyle w:val="normaltextrun"/>
          <w:rFonts w:ascii="Arial" w:eastAsia="Arial" w:hAnsi="Arial" w:cs="Arial"/>
          <w:sz w:val="22"/>
          <w:szCs w:val="22"/>
        </w:rPr>
        <w:t xml:space="preserve"> </w:t>
      </w:r>
      <w:r w:rsidR="10E94D20" w:rsidRPr="3DF0225D">
        <w:rPr>
          <w:rStyle w:val="normaltextrun"/>
          <w:rFonts w:ascii="Arial" w:eastAsia="Arial" w:hAnsi="Arial" w:cs="Arial"/>
          <w:sz w:val="22"/>
          <w:szCs w:val="22"/>
        </w:rPr>
        <w:t xml:space="preserve">Candela Esquivel (AIM Rosario), </w:t>
      </w:r>
      <w:r w:rsidR="47C927A2" w:rsidRPr="3DF0225D">
        <w:rPr>
          <w:rStyle w:val="normaltextrun"/>
          <w:rFonts w:ascii="Arial" w:eastAsia="Arial" w:hAnsi="Arial" w:cs="Arial"/>
          <w:sz w:val="22"/>
          <w:szCs w:val="22"/>
        </w:rPr>
        <w:t>Esteban González (ADIMRA), Mariana Arrazubieta (ADIMRA).</w:t>
      </w:r>
    </w:p>
    <w:p w14:paraId="491B013A" w14:textId="77777777" w:rsidR="00A241D6" w:rsidRDefault="00A241D6" w:rsidP="00A507C6">
      <w:pPr>
        <w:pStyle w:val="paragraph"/>
        <w:spacing w:before="0" w:beforeAutospacing="0" w:after="0" w:afterAutospacing="0"/>
        <w:ind w:right="540"/>
        <w:jc w:val="both"/>
        <w:textAlignment w:val="baseline"/>
        <w:rPr>
          <w:rFonts w:ascii="Arial" w:eastAsia="Arial" w:hAnsi="Arial" w:cs="Arial"/>
          <w:sz w:val="22"/>
          <w:szCs w:val="22"/>
        </w:rPr>
      </w:pPr>
      <w:r w:rsidRPr="3DF0225D">
        <w:rPr>
          <w:rStyle w:val="eop"/>
          <w:rFonts w:ascii="Arial" w:eastAsia="Arial" w:hAnsi="Arial" w:cs="Arial"/>
          <w:sz w:val="22"/>
          <w:szCs w:val="22"/>
        </w:rPr>
        <w:t> </w:t>
      </w:r>
    </w:p>
    <w:p w14:paraId="3A63FC53" w14:textId="77777777" w:rsidR="00A241D6" w:rsidRDefault="00A241D6" w:rsidP="00A507C6">
      <w:pPr>
        <w:pStyle w:val="paragraph"/>
        <w:spacing w:before="0" w:beforeAutospacing="0" w:after="0" w:afterAutospacing="0"/>
        <w:ind w:right="540"/>
        <w:jc w:val="both"/>
        <w:textAlignment w:val="baseline"/>
        <w:rPr>
          <w:rFonts w:ascii="Arial" w:eastAsia="Arial" w:hAnsi="Arial" w:cs="Arial"/>
          <w:sz w:val="22"/>
          <w:szCs w:val="22"/>
        </w:rPr>
      </w:pPr>
      <w:r w:rsidRPr="1BBCF226">
        <w:rPr>
          <w:rStyle w:val="normaltextrun"/>
          <w:rFonts w:ascii="Arial" w:eastAsia="Arial" w:hAnsi="Arial" w:cs="Arial"/>
          <w:b/>
          <w:bCs/>
          <w:sz w:val="22"/>
          <w:szCs w:val="22"/>
          <w:u w:val="single"/>
        </w:rPr>
        <w:t>Orden del día</w:t>
      </w:r>
      <w:r w:rsidRPr="1BBCF226">
        <w:rPr>
          <w:rStyle w:val="eop"/>
          <w:rFonts w:ascii="Arial" w:eastAsia="Arial" w:hAnsi="Arial" w:cs="Arial"/>
          <w:sz w:val="22"/>
          <w:szCs w:val="22"/>
        </w:rPr>
        <w:t> </w:t>
      </w:r>
    </w:p>
    <w:p w14:paraId="024C92E0" w14:textId="57182F6B" w:rsidR="1BBCF226" w:rsidRPr="00F828A5" w:rsidRDefault="00A241D6" w:rsidP="00A507C6">
      <w:pPr>
        <w:pStyle w:val="paragraph"/>
        <w:spacing w:before="0" w:beforeAutospacing="0" w:after="0" w:afterAutospacing="0"/>
        <w:ind w:right="540"/>
        <w:jc w:val="both"/>
        <w:textAlignment w:val="baseline"/>
        <w:rPr>
          <w:rStyle w:val="eop"/>
          <w:rFonts w:ascii="Arial" w:eastAsia="Arial" w:hAnsi="Arial" w:cs="Arial"/>
          <w:sz w:val="22"/>
          <w:szCs w:val="22"/>
        </w:rPr>
      </w:pPr>
      <w:r w:rsidRPr="1BBCF226">
        <w:rPr>
          <w:rStyle w:val="eop"/>
          <w:rFonts w:ascii="Arial" w:eastAsia="Arial" w:hAnsi="Arial" w:cs="Arial"/>
          <w:sz w:val="22"/>
          <w:szCs w:val="22"/>
        </w:rPr>
        <w:t> </w:t>
      </w:r>
    </w:p>
    <w:p w14:paraId="60F36C62" w14:textId="0B6DC7FA" w:rsidR="00A241D6" w:rsidRPr="00364B35" w:rsidRDefault="00A241D6" w:rsidP="00A507C6">
      <w:pPr>
        <w:pStyle w:val="Prrafodelista"/>
        <w:numPr>
          <w:ilvl w:val="0"/>
          <w:numId w:val="7"/>
        </w:numPr>
        <w:spacing w:after="0" w:line="240" w:lineRule="auto"/>
        <w:jc w:val="both"/>
        <w:textAlignment w:val="baseline"/>
        <w:rPr>
          <w:rFonts w:ascii="Arial" w:hAnsi="Arial" w:cs="Arial"/>
          <w:b/>
          <w:bCs/>
          <w:color w:val="000000" w:themeColor="text1"/>
        </w:rPr>
      </w:pPr>
      <w:r w:rsidRPr="00364B35">
        <w:rPr>
          <w:rFonts w:ascii="Arial" w:hAnsi="Arial" w:cs="Arial"/>
          <w:b/>
          <w:bCs/>
          <w:color w:val="000000" w:themeColor="text1"/>
        </w:rPr>
        <w:t>Aprobación del Acta anterior. </w:t>
      </w:r>
    </w:p>
    <w:p w14:paraId="28D0D4D4" w14:textId="2ACB5929" w:rsidR="00D60341" w:rsidRPr="00D1611D" w:rsidRDefault="00D60341" w:rsidP="00A507C6">
      <w:pPr>
        <w:pStyle w:val="paragraph"/>
        <w:spacing w:before="0" w:beforeAutospacing="0" w:after="0" w:afterAutospacing="0"/>
        <w:ind w:right="540"/>
        <w:jc w:val="both"/>
        <w:textAlignment w:val="baseline"/>
        <w:rPr>
          <w:rStyle w:val="eop"/>
          <w:rFonts w:ascii="Arial" w:eastAsia="Arial" w:hAnsi="Arial" w:cs="Arial"/>
          <w:color w:val="000000"/>
          <w:sz w:val="22"/>
          <w:szCs w:val="22"/>
        </w:rPr>
      </w:pPr>
      <w:r w:rsidRPr="3DF0225D">
        <w:rPr>
          <w:rStyle w:val="eop"/>
          <w:rFonts w:ascii="Arial" w:eastAsia="Arial" w:hAnsi="Arial" w:cs="Arial"/>
          <w:color w:val="000000" w:themeColor="text1"/>
          <w:sz w:val="22"/>
          <w:szCs w:val="22"/>
        </w:rPr>
        <w:t>Se da por aprobada el Acta N°</w:t>
      </w:r>
      <w:r w:rsidR="00715193" w:rsidRPr="3DF0225D">
        <w:rPr>
          <w:rStyle w:val="eop"/>
          <w:rFonts w:ascii="Arial" w:eastAsia="Arial" w:hAnsi="Arial" w:cs="Arial"/>
          <w:color w:val="000000" w:themeColor="text1"/>
          <w:sz w:val="22"/>
          <w:szCs w:val="22"/>
        </w:rPr>
        <w:t>4</w:t>
      </w:r>
      <w:r w:rsidR="03199ADE" w:rsidRPr="3DF0225D">
        <w:rPr>
          <w:rStyle w:val="eop"/>
          <w:rFonts w:ascii="Arial" w:eastAsia="Arial" w:hAnsi="Arial" w:cs="Arial"/>
          <w:color w:val="000000" w:themeColor="text1"/>
          <w:sz w:val="22"/>
          <w:szCs w:val="22"/>
        </w:rPr>
        <w:t xml:space="preserve"> de</w:t>
      </w:r>
      <w:r w:rsidR="5EAF6405" w:rsidRPr="3DF0225D">
        <w:rPr>
          <w:rStyle w:val="eop"/>
          <w:rFonts w:ascii="Arial" w:eastAsia="Arial" w:hAnsi="Arial" w:cs="Arial"/>
          <w:color w:val="000000" w:themeColor="text1"/>
          <w:sz w:val="22"/>
          <w:szCs w:val="22"/>
        </w:rPr>
        <w:t xml:space="preserve"> julio</w:t>
      </w:r>
      <w:r w:rsidR="03199ADE" w:rsidRPr="3DF0225D">
        <w:rPr>
          <w:rStyle w:val="eop"/>
          <w:rFonts w:ascii="Arial" w:eastAsia="Arial" w:hAnsi="Arial" w:cs="Arial"/>
          <w:color w:val="000000" w:themeColor="text1"/>
          <w:sz w:val="22"/>
          <w:szCs w:val="22"/>
        </w:rPr>
        <w:t xml:space="preserve"> </w:t>
      </w:r>
      <w:r w:rsidR="00375BB6" w:rsidRPr="3DF0225D">
        <w:rPr>
          <w:rStyle w:val="eop"/>
          <w:rFonts w:ascii="Arial" w:eastAsia="Arial" w:hAnsi="Arial" w:cs="Arial"/>
          <w:color w:val="000000" w:themeColor="text1"/>
          <w:sz w:val="22"/>
          <w:szCs w:val="22"/>
        </w:rPr>
        <w:t>de 2021.</w:t>
      </w:r>
    </w:p>
    <w:p w14:paraId="53DFA876" w14:textId="580004DA" w:rsidR="005A3115" w:rsidRPr="00F27AC4" w:rsidRDefault="00A241D6" w:rsidP="00A507C6">
      <w:pPr>
        <w:pStyle w:val="paragraph"/>
        <w:spacing w:before="0" w:beforeAutospacing="0" w:after="0" w:afterAutospacing="0"/>
        <w:ind w:right="540"/>
        <w:jc w:val="both"/>
        <w:textAlignment w:val="baseline"/>
        <w:rPr>
          <w:rFonts w:ascii="Arial" w:eastAsia="Arial" w:hAnsi="Arial" w:cs="Arial"/>
          <w:sz w:val="22"/>
          <w:szCs w:val="22"/>
        </w:rPr>
      </w:pPr>
      <w:r w:rsidRPr="1BBCF226">
        <w:rPr>
          <w:rStyle w:val="eop"/>
          <w:rFonts w:ascii="Arial" w:eastAsia="Arial" w:hAnsi="Arial" w:cs="Arial"/>
          <w:color w:val="000000" w:themeColor="text1"/>
          <w:sz w:val="22"/>
          <w:szCs w:val="22"/>
        </w:rPr>
        <w:t> </w:t>
      </w:r>
    </w:p>
    <w:p w14:paraId="25AEF99A" w14:textId="5EF7B867" w:rsidR="00506582" w:rsidRPr="00506582" w:rsidRDefault="001707B7" w:rsidP="00A507C6">
      <w:pPr>
        <w:pStyle w:val="Prrafodelista"/>
        <w:numPr>
          <w:ilvl w:val="0"/>
          <w:numId w:val="7"/>
        </w:numPr>
        <w:spacing w:after="0" w:line="240" w:lineRule="auto"/>
        <w:jc w:val="both"/>
        <w:textAlignment w:val="baseline"/>
        <w:rPr>
          <w:rFonts w:ascii="Arial" w:eastAsia="Arial" w:hAnsi="Arial" w:cs="Arial"/>
          <w:b/>
          <w:bCs/>
          <w:color w:val="000000" w:themeColor="text1"/>
        </w:rPr>
      </w:pPr>
      <w:r w:rsidRPr="001707B7">
        <w:rPr>
          <w:rFonts w:ascii="Arial" w:eastAsia="Arial" w:hAnsi="Arial" w:cs="Arial"/>
          <w:b/>
          <w:bCs/>
          <w:color w:val="000000" w:themeColor="text1"/>
        </w:rPr>
        <w:t>Programa de Desarrollo Productivo Verde, Ministerio de Desarrollo Productivo de la Nación: PRODEPRO, Plan PYMES Verdes</w:t>
      </w:r>
      <w:r w:rsidR="00506582">
        <w:rPr>
          <w:rFonts w:ascii="Arial" w:eastAsia="Arial" w:hAnsi="Arial" w:cs="Arial"/>
          <w:b/>
          <w:bCs/>
          <w:color w:val="000000" w:themeColor="text1"/>
        </w:rPr>
        <w:br/>
      </w:r>
    </w:p>
    <w:p w14:paraId="3497E31C" w14:textId="15B81F20" w:rsidR="006A5A79" w:rsidRDefault="006A5A79" w:rsidP="00A507C6">
      <w:pPr>
        <w:shd w:val="clear" w:color="auto" w:fill="FFFFFF" w:themeFill="background1"/>
        <w:spacing w:after="0" w:line="240" w:lineRule="auto"/>
        <w:jc w:val="both"/>
        <w:rPr>
          <w:rFonts w:ascii="Arial" w:eastAsia="Times New Roman" w:hAnsi="Arial" w:cs="Arial"/>
          <w:lang w:eastAsia="es-AR"/>
        </w:rPr>
      </w:pPr>
      <w:r w:rsidRPr="3DF0225D">
        <w:rPr>
          <w:rFonts w:ascii="Arial" w:eastAsia="Times New Roman" w:hAnsi="Arial" w:cs="Arial"/>
          <w:lang w:eastAsia="es-AR"/>
        </w:rPr>
        <w:t>El Ministerio de Ambiente y Desarrollo</w:t>
      </w:r>
      <w:r w:rsidR="00F04E29" w:rsidRPr="3DF0225D">
        <w:rPr>
          <w:rFonts w:ascii="Arial" w:eastAsia="Times New Roman" w:hAnsi="Arial" w:cs="Arial"/>
          <w:lang w:eastAsia="es-AR"/>
        </w:rPr>
        <w:t xml:space="preserve"> Productivo lanzó el programa de</w:t>
      </w:r>
      <w:r w:rsidR="005F5296" w:rsidRPr="3DF0225D">
        <w:rPr>
          <w:rFonts w:ascii="Arial" w:eastAsia="Times New Roman" w:hAnsi="Arial" w:cs="Arial"/>
          <w:lang w:eastAsia="es-AR"/>
        </w:rPr>
        <w:t xml:space="preserve"> </w:t>
      </w:r>
      <w:r w:rsidR="00F04E29" w:rsidRPr="3DF0225D">
        <w:rPr>
          <w:rFonts w:ascii="Arial" w:eastAsia="Times New Roman" w:hAnsi="Arial" w:cs="Arial"/>
          <w:lang w:eastAsia="es-AR"/>
        </w:rPr>
        <w:t>que representa una inversión de más de 10.000 millones de pesos a través de diferentes herramientas de apoyo técnico y financiero para el desarrollo de proveedores en la economía verde, el fomento de procesos productivos circulares y la adecuación ambiental, en más de 3.500 empresas argentinas de diferentes sectores.</w:t>
      </w:r>
    </w:p>
    <w:p w14:paraId="2B89F1DD" w14:textId="74E24BA0" w:rsidR="00506582" w:rsidRPr="00F828A5" w:rsidRDefault="00506582" w:rsidP="00A507C6">
      <w:pPr>
        <w:shd w:val="clear" w:color="auto" w:fill="FFFFFF" w:themeFill="background1"/>
        <w:spacing w:after="0" w:line="240" w:lineRule="auto"/>
        <w:jc w:val="both"/>
        <w:rPr>
          <w:rFonts w:ascii="Arial" w:eastAsia="Times New Roman" w:hAnsi="Arial" w:cs="Arial"/>
          <w:lang w:eastAsia="es-AR"/>
        </w:rPr>
      </w:pPr>
      <w:r w:rsidRPr="3DF0225D">
        <w:rPr>
          <w:rFonts w:ascii="Arial" w:eastAsia="Times New Roman" w:hAnsi="Arial" w:cs="Arial"/>
          <w:lang w:eastAsia="es-AR"/>
        </w:rPr>
        <w:t>El P</w:t>
      </w:r>
      <w:r w:rsidR="14F37058" w:rsidRPr="3DF0225D">
        <w:rPr>
          <w:rFonts w:ascii="Arial" w:eastAsia="Times New Roman" w:hAnsi="Arial" w:cs="Arial"/>
          <w:lang w:eastAsia="es-AR"/>
        </w:rPr>
        <w:t>rograma</w:t>
      </w:r>
      <w:r w:rsidRPr="3DF0225D">
        <w:rPr>
          <w:rFonts w:ascii="Arial" w:eastAsia="Times New Roman" w:hAnsi="Arial" w:cs="Arial"/>
          <w:lang w:eastAsia="es-AR"/>
        </w:rPr>
        <w:t xml:space="preserve"> se centra en las </w:t>
      </w:r>
      <w:r w:rsidR="478CA7F3" w:rsidRPr="3DF0225D">
        <w:rPr>
          <w:rFonts w:ascii="Arial" w:eastAsia="Times New Roman" w:hAnsi="Arial" w:cs="Arial"/>
          <w:lang w:eastAsia="es-AR"/>
        </w:rPr>
        <w:t xml:space="preserve">siguientes </w:t>
      </w:r>
      <w:r w:rsidRPr="3DF0225D">
        <w:rPr>
          <w:rFonts w:ascii="Arial" w:eastAsia="Times New Roman" w:hAnsi="Arial" w:cs="Arial"/>
          <w:lang w:eastAsia="es-AR"/>
        </w:rPr>
        <w:t>líneas estratégicas</w:t>
      </w:r>
      <w:r w:rsidR="18C11723" w:rsidRPr="3DF0225D">
        <w:rPr>
          <w:rFonts w:ascii="Arial" w:eastAsia="Times New Roman" w:hAnsi="Arial" w:cs="Arial"/>
          <w:lang w:eastAsia="es-AR"/>
        </w:rPr>
        <w:t>:</w:t>
      </w:r>
      <w:r w:rsidRPr="3DF0225D">
        <w:rPr>
          <w:rFonts w:ascii="Arial" w:eastAsia="Times New Roman" w:hAnsi="Arial" w:cs="Arial"/>
          <w:lang w:eastAsia="es-AR"/>
        </w:rPr>
        <w:t xml:space="preserve"> impulsar la movilidad sustentable, la producción de Hidrógeno Verde, la industrialización verde</w:t>
      </w:r>
      <w:r w:rsidR="39802665" w:rsidRPr="3DF0225D">
        <w:rPr>
          <w:rFonts w:ascii="Arial" w:eastAsia="Times New Roman" w:hAnsi="Arial" w:cs="Arial"/>
          <w:lang w:eastAsia="es-AR"/>
        </w:rPr>
        <w:t>,</w:t>
      </w:r>
      <w:r w:rsidRPr="3DF0225D">
        <w:rPr>
          <w:rFonts w:ascii="Arial" w:eastAsia="Times New Roman" w:hAnsi="Arial" w:cs="Arial"/>
          <w:lang w:eastAsia="es-AR"/>
        </w:rPr>
        <w:t xml:space="preserve"> la construcción sostenible</w:t>
      </w:r>
      <w:r w:rsidR="0C22B267" w:rsidRPr="3DF0225D">
        <w:rPr>
          <w:rFonts w:ascii="Arial" w:eastAsia="Times New Roman" w:hAnsi="Arial" w:cs="Arial"/>
          <w:lang w:eastAsia="es-AR"/>
        </w:rPr>
        <w:t>,</w:t>
      </w:r>
      <w:r w:rsidRPr="3DF0225D">
        <w:rPr>
          <w:rFonts w:ascii="Arial" w:eastAsia="Times New Roman" w:hAnsi="Arial" w:cs="Arial"/>
          <w:lang w:eastAsia="es-AR"/>
        </w:rPr>
        <w:t xml:space="preserve"> la transición energética</w:t>
      </w:r>
      <w:r w:rsidR="5CEB19C7" w:rsidRPr="3DF0225D">
        <w:rPr>
          <w:rFonts w:ascii="Arial" w:eastAsia="Times New Roman" w:hAnsi="Arial" w:cs="Arial"/>
          <w:lang w:eastAsia="es-AR"/>
        </w:rPr>
        <w:t xml:space="preserve">. También </w:t>
      </w:r>
      <w:r w:rsidRPr="3DF0225D">
        <w:rPr>
          <w:rFonts w:ascii="Arial" w:eastAsia="Times New Roman" w:hAnsi="Arial" w:cs="Arial"/>
          <w:lang w:eastAsia="es-AR"/>
        </w:rPr>
        <w:t>se llevarán adelante el Plan PyMEs Verdes, el Plan Nacional de Minería Sostenible, y el Plan Nacional de Economía Circular.</w:t>
      </w:r>
    </w:p>
    <w:p w14:paraId="5591EC07" w14:textId="7E703B3A" w:rsidR="00715193" w:rsidRPr="00715193" w:rsidRDefault="063AC4AE" w:rsidP="00A507C6">
      <w:pPr>
        <w:spacing w:after="0" w:line="240" w:lineRule="auto"/>
        <w:ind w:left="504" w:hanging="504"/>
        <w:jc w:val="both"/>
        <w:rPr>
          <w:rFonts w:ascii="Arial" w:eastAsia="Arial" w:hAnsi="Arial" w:cs="Arial"/>
          <w:color w:val="333333"/>
        </w:rPr>
      </w:pPr>
      <w:r w:rsidRPr="3DF0225D">
        <w:rPr>
          <w:rFonts w:ascii="Arial" w:eastAsia="Times New Roman" w:hAnsi="Arial" w:cs="Arial"/>
          <w:lang w:eastAsia="es-AR"/>
        </w:rPr>
        <w:t>Entre las medidas presentadas se destacan: el Plan PyMEs Verdes, que incluye</w:t>
      </w:r>
      <w:r w:rsidR="64817D7B" w:rsidRPr="3DF0225D">
        <w:rPr>
          <w:rFonts w:ascii="Arial" w:eastAsia="Times New Roman" w:hAnsi="Arial" w:cs="Arial"/>
          <w:lang w:eastAsia="es-AR"/>
        </w:rPr>
        <w:t xml:space="preserve"> </w:t>
      </w:r>
      <w:r w:rsidRPr="3DF0225D">
        <w:rPr>
          <w:rFonts w:ascii="Arial" w:eastAsia="Times New Roman" w:hAnsi="Arial" w:cs="Arial"/>
          <w:lang w:eastAsia="es-AR"/>
        </w:rPr>
        <w:t xml:space="preserve">la </w:t>
      </w:r>
      <w:hyperlink r:id="rId10">
        <w:r w:rsidR="2C9FBC27" w:rsidRPr="3DF0225D">
          <w:rPr>
            <w:rStyle w:val="Hipervnculo"/>
            <w:rFonts w:ascii="Arial" w:eastAsia="Arial" w:hAnsi="Arial" w:cs="Arial"/>
          </w:rPr>
          <w:t>Línea de financiamiento "Adecuación ambiental",</w:t>
        </w:r>
      </w:hyperlink>
      <w:r w:rsidR="2C9FBC27" w:rsidRPr="3DF0225D">
        <w:rPr>
          <w:rFonts w:ascii="Arial" w:eastAsia="Times New Roman" w:hAnsi="Arial" w:cs="Arial"/>
          <w:lang w:eastAsia="es-AR"/>
        </w:rPr>
        <w:t xml:space="preserve"> </w:t>
      </w:r>
      <w:r w:rsidRPr="3DF0225D">
        <w:rPr>
          <w:rFonts w:ascii="Arial" w:eastAsia="Times New Roman" w:hAnsi="Arial" w:cs="Arial"/>
          <w:lang w:eastAsia="es-AR"/>
        </w:rPr>
        <w:t xml:space="preserve">capacitación sobre distintas temáticas orientadas a la sostenibilidad de las PyMEs </w:t>
      </w:r>
      <w:hyperlink r:id="rId11">
        <w:r w:rsidR="62C633E1" w:rsidRPr="3DF0225D">
          <w:rPr>
            <w:rStyle w:val="Hipervnculo"/>
            <w:rFonts w:ascii="Arial" w:eastAsia="Arial" w:hAnsi="Arial" w:cs="Arial"/>
          </w:rPr>
          <w:t>ciclo de webinars</w:t>
        </w:r>
      </w:hyperlink>
      <w:r w:rsidRPr="3DF0225D">
        <w:rPr>
          <w:rFonts w:ascii="Arial" w:eastAsia="Times New Roman" w:hAnsi="Arial" w:cs="Arial"/>
          <w:lang w:eastAsia="es-AR"/>
        </w:rPr>
        <w:t xml:space="preserve"> y asistencia técnica como un eje dentro de la </w:t>
      </w:r>
      <w:hyperlink r:id="rId12">
        <w:r w:rsidR="778A8EC4" w:rsidRPr="3DF0225D">
          <w:rPr>
            <w:rStyle w:val="Hipervnculo"/>
            <w:rFonts w:ascii="Arial" w:eastAsia="Arial" w:hAnsi="Arial" w:cs="Arial"/>
          </w:rPr>
          <w:t>convocatoria PAC “Adecuación Ambiental y Ecoinnovación”</w:t>
        </w:r>
      </w:hyperlink>
      <w:r w:rsidRPr="3DF0225D">
        <w:rPr>
          <w:rFonts w:ascii="Arial" w:eastAsia="Times New Roman" w:hAnsi="Arial" w:cs="Arial"/>
          <w:lang w:eastAsia="es-AR"/>
        </w:rPr>
        <w:t xml:space="preserve"> para solicitar un ANR de hasta $1,5 millones, por el 80% de los proyectos presentados.</w:t>
      </w:r>
    </w:p>
    <w:p w14:paraId="3D7913E2" w14:textId="7BE168CA" w:rsidR="00715193" w:rsidRPr="00715193" w:rsidRDefault="47D16E2B" w:rsidP="00A507C6">
      <w:pPr>
        <w:spacing w:after="0" w:line="240" w:lineRule="auto"/>
        <w:jc w:val="both"/>
        <w:rPr>
          <w:rFonts w:ascii="Assistant" w:eastAsia="Assistant" w:hAnsi="Assistant" w:cs="Assistant"/>
          <w:color w:val="000000" w:themeColor="text1"/>
          <w:sz w:val="28"/>
          <w:szCs w:val="28"/>
        </w:rPr>
      </w:pPr>
      <w:r w:rsidRPr="3DF0225D">
        <w:rPr>
          <w:rFonts w:ascii="Arial" w:eastAsia="Times New Roman" w:hAnsi="Arial" w:cs="Arial"/>
          <w:lang w:eastAsia="es-AR"/>
        </w:rPr>
        <w:t>También, el Programa de Desarrollo de Proveedores</w:t>
      </w:r>
      <w:r w:rsidRPr="3DF0225D">
        <w:rPr>
          <w:rFonts w:ascii="Arial" w:eastAsia="Arial" w:hAnsi="Arial" w:cs="Arial"/>
          <w:color w:val="000000" w:themeColor="text1"/>
          <w:sz w:val="28"/>
          <w:szCs w:val="28"/>
        </w:rPr>
        <w:t xml:space="preserve"> </w:t>
      </w:r>
      <w:hyperlink r:id="rId13">
        <w:r w:rsidRPr="3DF0225D">
          <w:rPr>
            <w:rStyle w:val="Hipervnculo"/>
            <w:rFonts w:ascii="Arial" w:eastAsia="Arial" w:hAnsi="Arial" w:cs="Arial"/>
          </w:rPr>
          <w:t>PRODEPRO</w:t>
        </w:r>
      </w:hyperlink>
      <w:r w:rsidRPr="3DF0225D">
        <w:rPr>
          <w:rFonts w:ascii="Arial" w:eastAsia="Arial" w:hAnsi="Arial" w:cs="Arial"/>
          <w:color w:val="333333"/>
        </w:rPr>
        <w:t xml:space="preserve"> </w:t>
      </w:r>
      <w:r w:rsidRPr="3DF0225D">
        <w:rPr>
          <w:rFonts w:ascii="Arial" w:eastAsia="Times New Roman" w:hAnsi="Arial" w:cs="Arial"/>
          <w:lang w:eastAsia="es-AR"/>
        </w:rPr>
        <w:t xml:space="preserve">que ofrece asistencia técnica, una línea de créditos por hasta $200 millones y ANR de hasta $40 millones. </w:t>
      </w:r>
      <w:r w:rsidR="6DFAD6F5" w:rsidRPr="3DF0225D">
        <w:rPr>
          <w:rFonts w:ascii="Arial" w:eastAsia="Times New Roman" w:hAnsi="Arial" w:cs="Arial"/>
          <w:lang w:eastAsia="es-AR"/>
        </w:rPr>
        <w:t>Entre l</w:t>
      </w:r>
      <w:r w:rsidR="5DC071F8" w:rsidRPr="3DF0225D">
        <w:rPr>
          <w:rFonts w:ascii="Arial" w:eastAsia="Times New Roman" w:hAnsi="Arial" w:cs="Arial"/>
          <w:lang w:eastAsia="es-AR"/>
        </w:rPr>
        <w:t>os s</w:t>
      </w:r>
      <w:r w:rsidRPr="3DF0225D">
        <w:rPr>
          <w:rFonts w:ascii="Arial" w:eastAsia="Times New Roman" w:hAnsi="Arial" w:cs="Arial"/>
          <w:lang w:eastAsia="es-AR"/>
        </w:rPr>
        <w:t>ectores estratégicos</w:t>
      </w:r>
      <w:r w:rsidR="3FEE9A91" w:rsidRPr="3DF0225D">
        <w:rPr>
          <w:rFonts w:ascii="Arial" w:eastAsia="Times New Roman" w:hAnsi="Arial" w:cs="Arial"/>
          <w:lang w:eastAsia="es-AR"/>
        </w:rPr>
        <w:t xml:space="preserve"> se encuentran</w:t>
      </w:r>
      <w:r w:rsidRPr="3DF0225D">
        <w:rPr>
          <w:rFonts w:ascii="Arial" w:eastAsia="Times New Roman" w:hAnsi="Arial" w:cs="Arial"/>
          <w:lang w:eastAsia="es-AR"/>
        </w:rPr>
        <w:t>: fabricantes de equipamiento para la industria del reciclaje; equipamiento para el control de efluentes, emisiones y desechos; motores industriales de alta eficiencia energética.</w:t>
      </w:r>
    </w:p>
    <w:p w14:paraId="42AC0966" w14:textId="1C2CE0F9" w:rsidR="00715193" w:rsidRPr="00715193" w:rsidRDefault="00715193" w:rsidP="00A507C6">
      <w:pPr>
        <w:spacing w:after="0" w:line="240" w:lineRule="auto"/>
        <w:jc w:val="both"/>
        <w:rPr>
          <w:rFonts w:ascii="Arial" w:eastAsia="Arial" w:hAnsi="Arial" w:cs="Arial"/>
          <w:b/>
          <w:bCs/>
          <w:color w:val="000000" w:themeColor="text1"/>
          <w:u w:val="single"/>
        </w:rPr>
      </w:pPr>
      <w:r w:rsidRPr="3DF0225D">
        <w:rPr>
          <w:rFonts w:ascii="Arial" w:eastAsia="Arial" w:hAnsi="Arial" w:cs="Arial"/>
          <w:b/>
          <w:bCs/>
          <w:color w:val="000000" w:themeColor="text1"/>
          <w:u w:val="single"/>
        </w:rPr>
        <w:t>Se adjunta presentación.</w:t>
      </w:r>
    </w:p>
    <w:p w14:paraId="61D6E9FD" w14:textId="4578A4CD" w:rsidR="0066506C" w:rsidRDefault="0066506C" w:rsidP="00A507C6">
      <w:pPr>
        <w:spacing w:after="0" w:line="240" w:lineRule="auto"/>
        <w:jc w:val="both"/>
        <w:textAlignment w:val="baseline"/>
        <w:rPr>
          <w:rFonts w:ascii="Arial" w:eastAsia="Arial" w:hAnsi="Arial" w:cs="Arial"/>
          <w:color w:val="000000" w:themeColor="text1"/>
        </w:rPr>
      </w:pPr>
    </w:p>
    <w:p w14:paraId="40571B26" w14:textId="77777777" w:rsidR="007E4C3D" w:rsidRPr="00EF616F" w:rsidRDefault="007E4C3D" w:rsidP="00A507C6">
      <w:pPr>
        <w:spacing w:after="0" w:line="240" w:lineRule="auto"/>
        <w:jc w:val="both"/>
        <w:textAlignment w:val="baseline"/>
        <w:rPr>
          <w:rFonts w:ascii="Arial" w:eastAsia="Arial" w:hAnsi="Arial" w:cs="Arial"/>
          <w:color w:val="000000" w:themeColor="text1"/>
        </w:rPr>
      </w:pPr>
    </w:p>
    <w:p w14:paraId="0E44195F" w14:textId="62B9F37B" w:rsidR="0066506C" w:rsidRDefault="0073550C" w:rsidP="00A507C6">
      <w:pPr>
        <w:pStyle w:val="Prrafodelista"/>
        <w:numPr>
          <w:ilvl w:val="0"/>
          <w:numId w:val="7"/>
        </w:numPr>
        <w:spacing w:after="0" w:line="240" w:lineRule="auto"/>
        <w:jc w:val="both"/>
        <w:textAlignment w:val="baseline"/>
        <w:rPr>
          <w:rFonts w:ascii="Arial" w:eastAsia="Arial" w:hAnsi="Arial" w:cs="Arial"/>
          <w:b/>
          <w:bCs/>
          <w:color w:val="000000" w:themeColor="text1"/>
        </w:rPr>
      </w:pPr>
      <w:r w:rsidRPr="3DF0225D">
        <w:rPr>
          <w:rFonts w:ascii="Arial" w:eastAsia="Arial" w:hAnsi="Arial" w:cs="Arial"/>
          <w:b/>
          <w:bCs/>
          <w:color w:val="000000" w:themeColor="text1"/>
        </w:rPr>
        <w:t xml:space="preserve">Mesa Sectorial Industrias Verdes – Consejo </w:t>
      </w:r>
      <w:r w:rsidR="5427BA20" w:rsidRPr="3DF0225D">
        <w:rPr>
          <w:rFonts w:ascii="Arial" w:eastAsia="Arial" w:hAnsi="Arial" w:cs="Arial"/>
          <w:b/>
          <w:bCs/>
          <w:color w:val="000000" w:themeColor="text1"/>
        </w:rPr>
        <w:t xml:space="preserve">Regional </w:t>
      </w:r>
      <w:r w:rsidRPr="3DF0225D">
        <w:rPr>
          <w:rFonts w:ascii="Arial" w:eastAsia="Arial" w:hAnsi="Arial" w:cs="Arial"/>
          <w:b/>
          <w:bCs/>
          <w:color w:val="000000" w:themeColor="text1"/>
        </w:rPr>
        <w:t>Pampeano INTI.</w:t>
      </w:r>
    </w:p>
    <w:p w14:paraId="5E090A40" w14:textId="77777777" w:rsidR="004A463B" w:rsidRDefault="004A463B" w:rsidP="00A507C6">
      <w:pPr>
        <w:spacing w:after="0" w:line="240" w:lineRule="auto"/>
        <w:jc w:val="both"/>
        <w:textAlignment w:val="baseline"/>
        <w:rPr>
          <w:rFonts w:ascii="Arial" w:eastAsia="Arial" w:hAnsi="Arial" w:cs="Arial"/>
          <w:b/>
          <w:bCs/>
          <w:color w:val="000000" w:themeColor="text1"/>
        </w:rPr>
      </w:pPr>
    </w:p>
    <w:p w14:paraId="1A8A6227" w14:textId="0C809F4B" w:rsidR="004A463B" w:rsidRPr="004A463B" w:rsidRDefault="004A463B" w:rsidP="00A507C6">
      <w:pPr>
        <w:spacing w:after="0" w:line="240" w:lineRule="auto"/>
        <w:jc w:val="both"/>
        <w:textAlignment w:val="baseline"/>
        <w:rPr>
          <w:rFonts w:ascii="Arial" w:eastAsia="Arial" w:hAnsi="Arial" w:cs="Arial"/>
          <w:b/>
          <w:bCs/>
          <w:color w:val="000000" w:themeColor="text1"/>
        </w:rPr>
      </w:pPr>
      <w:r w:rsidRPr="3DF0225D">
        <w:rPr>
          <w:rFonts w:ascii="Arial" w:eastAsia="Arial" w:hAnsi="Arial" w:cs="Arial"/>
          <w:b/>
          <w:bCs/>
          <w:color w:val="000000" w:themeColor="text1"/>
        </w:rPr>
        <w:t>Mesa</w:t>
      </w:r>
      <w:r w:rsidR="3B4F52D0" w:rsidRPr="3DF0225D">
        <w:rPr>
          <w:rFonts w:ascii="Arial" w:eastAsia="Arial" w:hAnsi="Arial" w:cs="Arial"/>
          <w:b/>
          <w:bCs/>
          <w:color w:val="000000" w:themeColor="text1"/>
        </w:rPr>
        <w:t xml:space="preserve"> sectorial</w:t>
      </w:r>
      <w:r w:rsidRPr="3DF0225D">
        <w:rPr>
          <w:rFonts w:ascii="Arial" w:eastAsia="Arial" w:hAnsi="Arial" w:cs="Arial"/>
          <w:b/>
          <w:bCs/>
          <w:color w:val="000000" w:themeColor="text1"/>
        </w:rPr>
        <w:t xml:space="preserve"> industrias verdes – INTI:</w:t>
      </w:r>
    </w:p>
    <w:p w14:paraId="49E43C1F" w14:textId="61775A6F" w:rsidR="004A463B" w:rsidRPr="004A463B" w:rsidRDefault="4ACBBF03" w:rsidP="00A507C6">
      <w:pPr>
        <w:spacing w:after="0" w:line="240" w:lineRule="auto"/>
        <w:jc w:val="both"/>
        <w:textAlignment w:val="baseline"/>
        <w:rPr>
          <w:rFonts w:ascii="Arial" w:eastAsia="Arial" w:hAnsi="Arial" w:cs="Arial"/>
          <w:color w:val="000000" w:themeColor="text1"/>
        </w:rPr>
      </w:pPr>
      <w:r w:rsidRPr="3DF0225D">
        <w:rPr>
          <w:rFonts w:ascii="Arial" w:eastAsia="Arial" w:hAnsi="Arial" w:cs="Arial"/>
          <w:color w:val="000000" w:themeColor="text1"/>
        </w:rPr>
        <w:t xml:space="preserve">Se informa que desde el Departamento </w:t>
      </w:r>
      <w:r w:rsidR="1AE8376D" w:rsidRPr="3DF0225D">
        <w:rPr>
          <w:rFonts w:ascii="Arial" w:eastAsia="Arial" w:hAnsi="Arial" w:cs="Arial"/>
          <w:color w:val="000000" w:themeColor="text1"/>
        </w:rPr>
        <w:t>n</w:t>
      </w:r>
      <w:r w:rsidR="004A463B" w:rsidRPr="3DF0225D">
        <w:rPr>
          <w:rFonts w:ascii="Arial" w:eastAsia="Arial" w:hAnsi="Arial" w:cs="Arial"/>
          <w:color w:val="000000" w:themeColor="text1"/>
        </w:rPr>
        <w:t xml:space="preserve">os encontramos participando de </w:t>
      </w:r>
      <w:r w:rsidR="52A70454" w:rsidRPr="3DF0225D">
        <w:rPr>
          <w:rFonts w:ascii="Arial" w:eastAsia="Arial" w:hAnsi="Arial" w:cs="Arial"/>
          <w:color w:val="000000" w:themeColor="text1"/>
        </w:rPr>
        <w:t>dicha Mesa</w:t>
      </w:r>
      <w:r w:rsidR="004A463B" w:rsidRPr="3DF0225D">
        <w:rPr>
          <w:rFonts w:ascii="Arial" w:eastAsia="Arial" w:hAnsi="Arial" w:cs="Arial"/>
          <w:color w:val="000000" w:themeColor="text1"/>
        </w:rPr>
        <w:t xml:space="preserve"> en conjunto con diversas Cámaras y asociaciones como COPAL, UIA, FITA, CIC, INTA, SMATA, ADEFA, etc. El objetivo de la mesa es armar </w:t>
      </w:r>
      <w:r w:rsidR="4777272E" w:rsidRPr="3DF0225D">
        <w:rPr>
          <w:rFonts w:ascii="Arial" w:eastAsia="Arial" w:hAnsi="Arial" w:cs="Arial"/>
          <w:color w:val="000000" w:themeColor="text1"/>
        </w:rPr>
        <w:t xml:space="preserve">un </w:t>
      </w:r>
      <w:r w:rsidR="004A463B" w:rsidRPr="3DF0225D">
        <w:rPr>
          <w:rFonts w:ascii="Arial" w:eastAsia="Arial" w:hAnsi="Arial" w:cs="Arial"/>
          <w:color w:val="000000" w:themeColor="text1"/>
        </w:rPr>
        <w:t>proyecto involucrando a los diversos sectores y que aporte valor al conocimiento y a la información en temas de Sustentabilidad Ambiental.</w:t>
      </w:r>
    </w:p>
    <w:p w14:paraId="53E355D1" w14:textId="417A885E" w:rsidR="004A463B" w:rsidRPr="004A463B" w:rsidRDefault="004A463B" w:rsidP="00A507C6">
      <w:pPr>
        <w:spacing w:after="0" w:line="240" w:lineRule="auto"/>
        <w:jc w:val="both"/>
        <w:textAlignment w:val="baseline"/>
        <w:rPr>
          <w:rFonts w:ascii="Arial" w:eastAsia="Arial" w:hAnsi="Arial" w:cs="Arial"/>
          <w:color w:val="000000" w:themeColor="text1"/>
        </w:rPr>
      </w:pPr>
      <w:r w:rsidRPr="004A463B">
        <w:rPr>
          <w:rFonts w:ascii="Arial" w:eastAsia="Arial" w:hAnsi="Arial" w:cs="Arial"/>
          <w:color w:val="000000" w:themeColor="text1"/>
        </w:rPr>
        <w:t>Se planteo una serie de capacitaciones distribuidas en módulos, la primera de ellas trataría de Diagnósticos Ambientales, luego seguiría economía circular, análisis de ciclo de vida, gestión de sustancias químicas, producción limpia, eficiencia energética y energía renovable en las industrias.</w:t>
      </w:r>
    </w:p>
    <w:p w14:paraId="5360039F" w14:textId="7B9AA1BB" w:rsidR="004A463B" w:rsidRDefault="004A463B" w:rsidP="00A507C6">
      <w:pPr>
        <w:spacing w:after="0" w:line="240" w:lineRule="auto"/>
        <w:jc w:val="both"/>
        <w:textAlignment w:val="baseline"/>
        <w:rPr>
          <w:rFonts w:ascii="Arial" w:eastAsia="Arial" w:hAnsi="Arial" w:cs="Arial"/>
          <w:color w:val="000000" w:themeColor="text1"/>
        </w:rPr>
      </w:pPr>
      <w:r w:rsidRPr="3DF0225D">
        <w:rPr>
          <w:rFonts w:ascii="Arial" w:eastAsia="Arial" w:hAnsi="Arial" w:cs="Arial"/>
          <w:color w:val="000000" w:themeColor="text1"/>
        </w:rPr>
        <w:t xml:space="preserve">En la última reunión que tuvimos el pasado 12 de agosto se definió como fecha del primer módulo, el miércoles 22 de septiembre en el horario de 16.30 a 18hs, seminario a cargo de expertos del INTI y de COPAL. </w:t>
      </w:r>
    </w:p>
    <w:p w14:paraId="7C66BEE2" w14:textId="77777777" w:rsidR="004A463B" w:rsidRPr="004A463B" w:rsidRDefault="004A463B" w:rsidP="00A507C6">
      <w:pPr>
        <w:spacing w:after="0" w:line="240" w:lineRule="auto"/>
        <w:jc w:val="both"/>
        <w:textAlignment w:val="baseline"/>
        <w:rPr>
          <w:rFonts w:ascii="Arial" w:eastAsia="Arial" w:hAnsi="Arial" w:cs="Arial"/>
          <w:color w:val="000000" w:themeColor="text1"/>
        </w:rPr>
      </w:pPr>
    </w:p>
    <w:p w14:paraId="24B51CFD" w14:textId="307D505E" w:rsidR="0061326C" w:rsidRDefault="004A463B" w:rsidP="00A507C6">
      <w:pPr>
        <w:spacing w:after="0" w:line="240" w:lineRule="auto"/>
        <w:jc w:val="both"/>
        <w:textAlignment w:val="baseline"/>
        <w:rPr>
          <w:rFonts w:ascii="Arial" w:eastAsia="Arial" w:hAnsi="Arial" w:cs="Arial"/>
          <w:b/>
          <w:bCs/>
          <w:color w:val="000000" w:themeColor="text1"/>
        </w:rPr>
      </w:pPr>
      <w:r w:rsidRPr="004A463B">
        <w:rPr>
          <w:rFonts w:ascii="Arial" w:eastAsia="Arial" w:hAnsi="Arial" w:cs="Arial"/>
          <w:b/>
          <w:bCs/>
          <w:color w:val="000000" w:themeColor="text1"/>
        </w:rPr>
        <w:t>Importante: si están interesados en alguna temática y/o incluir a un capacitador esperamos sus comentarios para trasladarlos a la mesa.</w:t>
      </w:r>
    </w:p>
    <w:p w14:paraId="5280E370" w14:textId="35A22FDB" w:rsidR="009A7C5E" w:rsidRDefault="009A7C5E" w:rsidP="00A507C6">
      <w:pPr>
        <w:spacing w:after="0" w:line="240" w:lineRule="auto"/>
        <w:jc w:val="both"/>
        <w:textAlignment w:val="baseline"/>
        <w:rPr>
          <w:rFonts w:ascii="Arial" w:eastAsia="Arial" w:hAnsi="Arial" w:cs="Arial"/>
          <w:b/>
          <w:bCs/>
          <w:color w:val="000000" w:themeColor="text1"/>
        </w:rPr>
      </w:pPr>
    </w:p>
    <w:p w14:paraId="2A12BB2D" w14:textId="27933A1D" w:rsidR="009A7C5E" w:rsidRDefault="009A7C5E" w:rsidP="00A507C6">
      <w:pPr>
        <w:spacing w:after="0" w:line="240" w:lineRule="auto"/>
        <w:jc w:val="both"/>
        <w:textAlignment w:val="baseline"/>
        <w:rPr>
          <w:rFonts w:ascii="Arial" w:eastAsia="Arial" w:hAnsi="Arial" w:cs="Arial"/>
          <w:b/>
          <w:bCs/>
          <w:color w:val="000000" w:themeColor="text1"/>
        </w:rPr>
      </w:pPr>
      <w:r w:rsidRPr="3DF0225D">
        <w:rPr>
          <w:rFonts w:ascii="Arial" w:eastAsia="Arial" w:hAnsi="Arial" w:cs="Arial"/>
          <w:b/>
          <w:bCs/>
          <w:color w:val="000000" w:themeColor="text1"/>
        </w:rPr>
        <w:t xml:space="preserve">Consejo </w:t>
      </w:r>
      <w:r w:rsidR="118EC5DC" w:rsidRPr="3DF0225D">
        <w:rPr>
          <w:rFonts w:ascii="Arial" w:eastAsia="Arial" w:hAnsi="Arial" w:cs="Arial"/>
          <w:b/>
          <w:bCs/>
          <w:color w:val="000000" w:themeColor="text1"/>
        </w:rPr>
        <w:t>Regional</w:t>
      </w:r>
      <w:r w:rsidRPr="3DF0225D">
        <w:rPr>
          <w:rFonts w:ascii="Arial" w:eastAsia="Arial" w:hAnsi="Arial" w:cs="Arial"/>
          <w:b/>
          <w:bCs/>
          <w:color w:val="000000" w:themeColor="text1"/>
        </w:rPr>
        <w:t xml:space="preserve"> Pampeano </w:t>
      </w:r>
      <w:r w:rsidR="00C60FB4" w:rsidRPr="3DF0225D">
        <w:rPr>
          <w:rFonts w:ascii="Arial" w:eastAsia="Arial" w:hAnsi="Arial" w:cs="Arial"/>
          <w:b/>
          <w:bCs/>
          <w:color w:val="000000" w:themeColor="text1"/>
        </w:rPr>
        <w:t xml:space="preserve">- </w:t>
      </w:r>
      <w:r w:rsidRPr="3DF0225D">
        <w:rPr>
          <w:rFonts w:ascii="Arial" w:eastAsia="Arial" w:hAnsi="Arial" w:cs="Arial"/>
          <w:b/>
          <w:bCs/>
          <w:color w:val="000000" w:themeColor="text1"/>
        </w:rPr>
        <w:t>INTI:</w:t>
      </w:r>
    </w:p>
    <w:p w14:paraId="33047EE2" w14:textId="130A6B4A" w:rsidR="00AD4685" w:rsidRDefault="00AD4685" w:rsidP="00A507C6">
      <w:pPr>
        <w:spacing w:after="0" w:line="240" w:lineRule="auto"/>
        <w:jc w:val="both"/>
        <w:textAlignment w:val="baseline"/>
        <w:rPr>
          <w:rFonts w:ascii="Arial" w:eastAsia="Arial" w:hAnsi="Arial" w:cs="Arial"/>
          <w:color w:val="000000" w:themeColor="text1"/>
        </w:rPr>
      </w:pPr>
    </w:p>
    <w:p w14:paraId="157D36A8" w14:textId="7C4EB2D9" w:rsidR="009C25BF" w:rsidRDefault="009C25BF" w:rsidP="00A507C6">
      <w:pPr>
        <w:spacing w:after="0" w:line="240" w:lineRule="auto"/>
        <w:jc w:val="both"/>
        <w:rPr>
          <w:rFonts w:ascii="Arial" w:eastAsia="Times New Roman" w:hAnsi="Arial" w:cs="Arial"/>
          <w:lang w:eastAsia="es-AR"/>
        </w:rPr>
      </w:pPr>
      <w:r w:rsidRPr="3DF0225D">
        <w:rPr>
          <w:rFonts w:ascii="Arial" w:eastAsia="Times New Roman" w:hAnsi="Arial" w:cs="Arial"/>
          <w:lang w:eastAsia="es-AR"/>
        </w:rPr>
        <w:t xml:space="preserve">El </w:t>
      </w:r>
      <w:r w:rsidR="6AE21A90" w:rsidRPr="3DF0225D">
        <w:rPr>
          <w:rFonts w:ascii="Arial" w:eastAsia="Times New Roman" w:hAnsi="Arial" w:cs="Arial"/>
          <w:lang w:eastAsia="es-AR"/>
        </w:rPr>
        <w:t>C</w:t>
      </w:r>
      <w:r w:rsidR="00AD4685" w:rsidRPr="3DF0225D">
        <w:rPr>
          <w:rFonts w:ascii="Arial" w:eastAsia="Times New Roman" w:hAnsi="Arial" w:cs="Arial"/>
          <w:lang w:eastAsia="es-AR"/>
        </w:rPr>
        <w:t>onsejo</w:t>
      </w:r>
      <w:r w:rsidR="000517F8" w:rsidRPr="3DF0225D">
        <w:rPr>
          <w:rFonts w:ascii="Arial" w:eastAsia="Times New Roman" w:hAnsi="Arial" w:cs="Arial"/>
          <w:lang w:eastAsia="es-AR"/>
        </w:rPr>
        <w:t xml:space="preserve"> est</w:t>
      </w:r>
      <w:r w:rsidR="30EC24CA" w:rsidRPr="3DF0225D">
        <w:rPr>
          <w:rFonts w:ascii="Arial" w:eastAsia="Times New Roman" w:hAnsi="Arial" w:cs="Arial"/>
          <w:lang w:eastAsia="es-AR"/>
        </w:rPr>
        <w:t>á</w:t>
      </w:r>
      <w:r w:rsidR="000517F8" w:rsidRPr="3DF0225D">
        <w:rPr>
          <w:rFonts w:ascii="Arial" w:eastAsia="Times New Roman" w:hAnsi="Arial" w:cs="Arial"/>
          <w:lang w:eastAsia="es-AR"/>
        </w:rPr>
        <w:t xml:space="preserve"> integrado por organismos</w:t>
      </w:r>
      <w:r w:rsidR="5A61C1F9" w:rsidRPr="3DF0225D">
        <w:rPr>
          <w:rFonts w:ascii="Arial" w:eastAsia="Times New Roman" w:hAnsi="Arial" w:cs="Arial"/>
          <w:lang w:eastAsia="es-AR"/>
        </w:rPr>
        <w:t xml:space="preserve"> y cámaras</w:t>
      </w:r>
      <w:r w:rsidR="000517F8" w:rsidRPr="3DF0225D">
        <w:rPr>
          <w:rFonts w:ascii="Arial" w:eastAsia="Times New Roman" w:hAnsi="Arial" w:cs="Arial"/>
          <w:lang w:eastAsia="es-AR"/>
        </w:rPr>
        <w:t xml:space="preserve"> de </w:t>
      </w:r>
      <w:r w:rsidR="00A36D1E" w:rsidRPr="3DF0225D">
        <w:rPr>
          <w:rFonts w:ascii="Arial" w:eastAsia="Times New Roman" w:hAnsi="Arial" w:cs="Arial"/>
          <w:lang w:eastAsia="es-AR"/>
        </w:rPr>
        <w:t>la Provincia de Buenos Aires, La Pampa y CABA</w:t>
      </w:r>
      <w:r w:rsidR="2C2500DF" w:rsidRPr="3DF0225D">
        <w:rPr>
          <w:rFonts w:ascii="Arial" w:eastAsia="Times New Roman" w:hAnsi="Arial" w:cs="Arial"/>
          <w:lang w:eastAsia="es-AR"/>
        </w:rPr>
        <w:t>; u</w:t>
      </w:r>
      <w:r w:rsidR="73A2C451" w:rsidRPr="3DF0225D">
        <w:rPr>
          <w:rFonts w:ascii="Arial" w:eastAsia="Times New Roman" w:hAnsi="Arial" w:cs="Arial"/>
          <w:lang w:eastAsia="es-AR"/>
        </w:rPr>
        <w:t>na de líneas estratégicas es la Ingeniería de plantas de tratamiento de efluentes y revalorización de residuos</w:t>
      </w:r>
      <w:r w:rsidR="45C4E26F" w:rsidRPr="3DF0225D">
        <w:rPr>
          <w:rFonts w:ascii="Arial" w:eastAsia="Times New Roman" w:hAnsi="Arial" w:cs="Arial"/>
          <w:lang w:eastAsia="es-AR"/>
        </w:rPr>
        <w:t>.</w:t>
      </w:r>
    </w:p>
    <w:p w14:paraId="6B7DFCC0" w14:textId="0B45B116" w:rsidR="45C4E26F" w:rsidRDefault="45C4E26F" w:rsidP="00A507C6">
      <w:pPr>
        <w:spacing w:after="0" w:line="240" w:lineRule="auto"/>
        <w:jc w:val="both"/>
        <w:rPr>
          <w:rFonts w:ascii="Arial" w:eastAsia="Times New Roman" w:hAnsi="Arial" w:cs="Arial"/>
          <w:lang w:eastAsia="es-AR"/>
        </w:rPr>
      </w:pPr>
      <w:r w:rsidRPr="3DF0225D">
        <w:rPr>
          <w:rFonts w:ascii="Arial" w:eastAsia="Times New Roman" w:hAnsi="Arial" w:cs="Arial"/>
          <w:lang w:eastAsia="es-AR"/>
        </w:rPr>
        <w:t>Se propuso un</w:t>
      </w:r>
      <w:r w:rsidR="73A2C451" w:rsidRPr="3DF0225D">
        <w:rPr>
          <w:rFonts w:ascii="Arial" w:eastAsia="Times New Roman" w:hAnsi="Arial" w:cs="Arial"/>
          <w:lang w:eastAsia="es-AR"/>
        </w:rPr>
        <w:t xml:space="preserve"> proyecto para</w:t>
      </w:r>
      <w:r w:rsidR="62C229EB" w:rsidRPr="3DF0225D">
        <w:rPr>
          <w:rFonts w:ascii="Arial" w:eastAsia="Times New Roman" w:hAnsi="Arial" w:cs="Arial"/>
          <w:lang w:eastAsia="es-AR"/>
        </w:rPr>
        <w:t xml:space="preserve"> el período</w:t>
      </w:r>
      <w:r w:rsidR="73A2C451" w:rsidRPr="3DF0225D">
        <w:rPr>
          <w:rFonts w:ascii="Arial" w:eastAsia="Times New Roman" w:hAnsi="Arial" w:cs="Arial"/>
          <w:lang w:eastAsia="es-AR"/>
        </w:rPr>
        <w:t xml:space="preserve"> 2021-2022 </w:t>
      </w:r>
      <w:r w:rsidR="19F9A1F7" w:rsidRPr="3DF0225D">
        <w:rPr>
          <w:rFonts w:ascii="Arial" w:eastAsia="Times New Roman" w:hAnsi="Arial" w:cs="Arial"/>
          <w:lang w:eastAsia="es-AR"/>
        </w:rPr>
        <w:t xml:space="preserve">basado en </w:t>
      </w:r>
      <w:r w:rsidR="73A2C451" w:rsidRPr="3DF0225D">
        <w:rPr>
          <w:rFonts w:ascii="Arial" w:eastAsia="Times New Roman" w:hAnsi="Arial" w:cs="Arial"/>
          <w:lang w:eastAsia="es-AR"/>
        </w:rPr>
        <w:t>el Fortalecimiento de las capacidades técnicas en sistemas de tratamiento de efluentes líquidos industriales</w:t>
      </w:r>
      <w:r w:rsidR="45958FFE" w:rsidRPr="3DF0225D">
        <w:rPr>
          <w:rFonts w:ascii="Arial" w:eastAsia="Times New Roman" w:hAnsi="Arial" w:cs="Arial"/>
          <w:lang w:eastAsia="es-AR"/>
        </w:rPr>
        <w:t>, cuyos o</w:t>
      </w:r>
      <w:r w:rsidR="73A2C451" w:rsidRPr="3DF0225D">
        <w:rPr>
          <w:rFonts w:ascii="Arial" w:eastAsia="Times New Roman" w:hAnsi="Arial" w:cs="Arial"/>
          <w:lang w:eastAsia="es-AR"/>
        </w:rPr>
        <w:t>bjetivos estratégicos</w:t>
      </w:r>
      <w:r w:rsidR="6B8C802A" w:rsidRPr="3DF0225D">
        <w:rPr>
          <w:rFonts w:ascii="Arial" w:eastAsia="Times New Roman" w:hAnsi="Arial" w:cs="Arial"/>
          <w:lang w:eastAsia="es-AR"/>
        </w:rPr>
        <w:t xml:space="preserve"> son</w:t>
      </w:r>
      <w:r w:rsidR="73A2C451" w:rsidRPr="3DF0225D">
        <w:rPr>
          <w:rFonts w:ascii="Arial" w:eastAsia="Times New Roman" w:hAnsi="Arial" w:cs="Arial"/>
          <w:lang w:eastAsia="es-AR"/>
        </w:rPr>
        <w:t xml:space="preserve">: </w:t>
      </w:r>
    </w:p>
    <w:p w14:paraId="2CAAB581" w14:textId="012392F4" w:rsidR="73A2C451" w:rsidRDefault="73A2C451" w:rsidP="00A507C6">
      <w:pPr>
        <w:pStyle w:val="Prrafodelista"/>
        <w:numPr>
          <w:ilvl w:val="0"/>
          <w:numId w:val="1"/>
        </w:numPr>
        <w:spacing w:after="0" w:line="240" w:lineRule="auto"/>
        <w:jc w:val="both"/>
        <w:rPr>
          <w:rFonts w:eastAsiaTheme="minorEastAsia"/>
          <w:lang w:eastAsia="es-AR"/>
        </w:rPr>
      </w:pPr>
      <w:r w:rsidRPr="3DF0225D">
        <w:rPr>
          <w:rFonts w:ascii="Arial" w:eastAsia="Times New Roman" w:hAnsi="Arial" w:cs="Arial"/>
          <w:lang w:eastAsia="es-AR"/>
        </w:rPr>
        <w:t>Dictar capacitaciones sobre las diferentes tecnologías utilizadas en el tratamiento de efluentes líquidos industriales a las empresas, cámaras gremiales empresariales y agrupamientos industriales.</w:t>
      </w:r>
    </w:p>
    <w:p w14:paraId="5E23CE72" w14:textId="4ED36CA1" w:rsidR="73A2C451" w:rsidRDefault="73A2C451" w:rsidP="00A507C6">
      <w:pPr>
        <w:pStyle w:val="Prrafodelista"/>
        <w:numPr>
          <w:ilvl w:val="0"/>
          <w:numId w:val="1"/>
        </w:numPr>
        <w:spacing w:after="0" w:line="240" w:lineRule="auto"/>
        <w:jc w:val="both"/>
        <w:rPr>
          <w:rFonts w:eastAsiaTheme="minorEastAsia"/>
          <w:lang w:eastAsia="es-AR"/>
        </w:rPr>
      </w:pPr>
      <w:r w:rsidRPr="3DF0225D">
        <w:rPr>
          <w:rFonts w:ascii="Arial" w:eastAsia="Times New Roman" w:hAnsi="Arial" w:cs="Arial"/>
          <w:lang w:eastAsia="es-AR"/>
        </w:rPr>
        <w:t xml:space="preserve">Realizar entrenamientos de operadores de plantas de tratamiento de efluentes líquidos para potenciar las habilidades de los mismos, minimizar la aparición de problemas relacionados con su operación y el no cumplimiento de los parámetros de vuelco. </w:t>
      </w:r>
    </w:p>
    <w:p w14:paraId="7E6F3B9C" w14:textId="7C88AF08" w:rsidR="73A2C451" w:rsidRDefault="73A2C451" w:rsidP="00A507C6">
      <w:pPr>
        <w:pStyle w:val="Prrafodelista"/>
        <w:numPr>
          <w:ilvl w:val="0"/>
          <w:numId w:val="1"/>
        </w:numPr>
        <w:spacing w:after="0" w:line="240" w:lineRule="auto"/>
        <w:jc w:val="both"/>
        <w:rPr>
          <w:rFonts w:eastAsiaTheme="minorEastAsia"/>
          <w:lang w:eastAsia="es-AR"/>
        </w:rPr>
      </w:pPr>
      <w:r w:rsidRPr="3DF0225D">
        <w:rPr>
          <w:rFonts w:ascii="Arial" w:eastAsia="Times New Roman" w:hAnsi="Arial" w:cs="Arial"/>
          <w:lang w:eastAsia="es-AR"/>
        </w:rPr>
        <w:t>Fortalecer las capacidades de los organismos del Estado relacionados con las temáticas (áreas de ambientes y autoridad de aplicación) en materia de evaluación de proyectos, inspección y ensayos de laboratorio.</w:t>
      </w:r>
    </w:p>
    <w:p w14:paraId="72747766" w14:textId="7567BE32" w:rsidR="084B44D3" w:rsidRPr="00A507C6" w:rsidRDefault="084B44D3" w:rsidP="00A507C6">
      <w:pPr>
        <w:spacing w:after="0" w:line="240" w:lineRule="auto"/>
        <w:jc w:val="both"/>
        <w:rPr>
          <w:rFonts w:ascii="Arial" w:eastAsia="Times New Roman" w:hAnsi="Arial" w:cs="Arial"/>
          <w:lang w:eastAsia="es-AR"/>
        </w:rPr>
      </w:pPr>
      <w:r w:rsidRPr="3DF0225D">
        <w:rPr>
          <w:rFonts w:ascii="Arial" w:eastAsia="Times New Roman" w:hAnsi="Arial" w:cs="Arial"/>
          <w:lang w:eastAsia="es-AR"/>
        </w:rPr>
        <w:t>S</w:t>
      </w:r>
      <w:r w:rsidR="376CC79F" w:rsidRPr="3DF0225D">
        <w:rPr>
          <w:rFonts w:ascii="Arial" w:eastAsia="Times New Roman" w:hAnsi="Arial" w:cs="Arial"/>
          <w:lang w:eastAsia="es-AR"/>
        </w:rPr>
        <w:t xml:space="preserve">ADAM solicita recibir información de </w:t>
      </w:r>
      <w:r w:rsidRPr="3DF0225D">
        <w:rPr>
          <w:rFonts w:ascii="Arial" w:eastAsia="Times New Roman" w:hAnsi="Arial" w:cs="Arial"/>
          <w:lang w:eastAsia="es-AR"/>
        </w:rPr>
        <w:t>las capacitaciones</w:t>
      </w:r>
      <w:r w:rsidR="64E781CE" w:rsidRPr="3DF0225D">
        <w:rPr>
          <w:rFonts w:ascii="Arial" w:eastAsia="Times New Roman" w:hAnsi="Arial" w:cs="Arial"/>
          <w:lang w:eastAsia="es-AR"/>
        </w:rPr>
        <w:t xml:space="preserve"> y se acuerda enviar</w:t>
      </w:r>
      <w:r w:rsidR="676885AF" w:rsidRPr="3DF0225D">
        <w:rPr>
          <w:rFonts w:ascii="Arial" w:eastAsia="Times New Roman" w:hAnsi="Arial" w:cs="Arial"/>
          <w:lang w:eastAsia="es-AR"/>
        </w:rPr>
        <w:t xml:space="preserve"> a los </w:t>
      </w:r>
      <w:r w:rsidR="676885AF" w:rsidRPr="00A507C6">
        <w:rPr>
          <w:rFonts w:ascii="Arial" w:eastAsia="Times New Roman" w:hAnsi="Arial" w:cs="Arial"/>
          <w:lang w:eastAsia="es-AR"/>
        </w:rPr>
        <w:t>miembros de la Comisión</w:t>
      </w:r>
      <w:r w:rsidR="54CD5BFF" w:rsidRPr="00A507C6">
        <w:rPr>
          <w:rFonts w:ascii="Arial" w:eastAsia="Times New Roman" w:hAnsi="Arial" w:cs="Arial"/>
          <w:lang w:eastAsia="es-AR"/>
        </w:rPr>
        <w:t>.</w:t>
      </w:r>
    </w:p>
    <w:p w14:paraId="5466C4DC" w14:textId="68B95000" w:rsidR="0066506C" w:rsidRDefault="0066506C" w:rsidP="00A507C6">
      <w:pPr>
        <w:spacing w:after="0" w:line="240" w:lineRule="auto"/>
        <w:jc w:val="both"/>
        <w:textAlignment w:val="baseline"/>
        <w:rPr>
          <w:rFonts w:ascii="Arial" w:eastAsia="Arial" w:hAnsi="Arial" w:cs="Arial"/>
        </w:rPr>
      </w:pPr>
    </w:p>
    <w:p w14:paraId="283F0FFB" w14:textId="77777777" w:rsidR="007E4C3D" w:rsidRPr="00A507C6" w:rsidRDefault="007E4C3D" w:rsidP="00A507C6">
      <w:pPr>
        <w:spacing w:after="0" w:line="240" w:lineRule="auto"/>
        <w:jc w:val="both"/>
        <w:textAlignment w:val="baseline"/>
        <w:rPr>
          <w:rFonts w:ascii="Arial" w:eastAsia="Arial" w:hAnsi="Arial" w:cs="Arial"/>
        </w:rPr>
      </w:pPr>
    </w:p>
    <w:p w14:paraId="63132EE9" w14:textId="5E292FCE" w:rsidR="0066506C" w:rsidRPr="00A507C6" w:rsidRDefault="00606EFF" w:rsidP="00A507C6">
      <w:pPr>
        <w:pStyle w:val="Prrafodelista"/>
        <w:numPr>
          <w:ilvl w:val="0"/>
          <w:numId w:val="7"/>
        </w:numPr>
        <w:spacing w:after="0" w:line="240" w:lineRule="auto"/>
        <w:jc w:val="both"/>
        <w:textAlignment w:val="baseline"/>
        <w:rPr>
          <w:rFonts w:ascii="Arial" w:eastAsia="Arial" w:hAnsi="Arial" w:cs="Arial"/>
          <w:color w:val="000000" w:themeColor="text1"/>
        </w:rPr>
      </w:pPr>
      <w:r w:rsidRPr="00A507C6">
        <w:rPr>
          <w:rFonts w:ascii="Arial" w:eastAsia="Arial" w:hAnsi="Arial" w:cs="Arial"/>
          <w:b/>
          <w:bCs/>
          <w:color w:val="000000" w:themeColor="text1"/>
        </w:rPr>
        <w:t>Actualización del Listado Nacional de Sustancias químicas autorizadas, restringidas y prohibidas.</w:t>
      </w:r>
    </w:p>
    <w:p w14:paraId="66182BDC" w14:textId="61E74BFF" w:rsidR="0066506C" w:rsidRPr="003018AA" w:rsidRDefault="0066506C" w:rsidP="00A507C6">
      <w:pPr>
        <w:spacing w:after="0" w:line="240" w:lineRule="auto"/>
        <w:textAlignment w:val="baseline"/>
        <w:rPr>
          <w:rFonts w:ascii="Calibri" w:eastAsia="Calibri" w:hAnsi="Calibri" w:cs="Calibri"/>
          <w:color w:val="000000" w:themeColor="text1"/>
          <w:lang w:val="es-ES"/>
        </w:rPr>
      </w:pPr>
    </w:p>
    <w:p w14:paraId="44F86EFA" w14:textId="0D134B03" w:rsidR="0066506C" w:rsidRPr="003018AA" w:rsidRDefault="3A2AE6F0" w:rsidP="00A507C6">
      <w:pPr>
        <w:spacing w:after="0" w:line="240" w:lineRule="auto"/>
        <w:jc w:val="both"/>
        <w:textAlignment w:val="baseline"/>
        <w:rPr>
          <w:rFonts w:ascii="Arial" w:eastAsia="Times New Roman" w:hAnsi="Arial" w:cs="Arial"/>
          <w:lang w:eastAsia="es-AR"/>
        </w:rPr>
      </w:pPr>
      <w:r w:rsidRPr="3DF0225D">
        <w:rPr>
          <w:rFonts w:ascii="Arial" w:eastAsia="Times New Roman" w:hAnsi="Arial" w:cs="Arial"/>
          <w:lang w:val="es-ES" w:eastAsia="es-AR"/>
        </w:rPr>
        <w:t xml:space="preserve">Se recibió un correo desde la Dirección Nacional de Sustancias y Productos Químicos </w:t>
      </w:r>
      <w:r w:rsidR="00993751">
        <w:rPr>
          <w:rFonts w:ascii="Arial" w:eastAsia="Times New Roman" w:hAnsi="Arial" w:cs="Arial"/>
          <w:lang w:val="es-ES" w:eastAsia="es-AR"/>
        </w:rPr>
        <w:t xml:space="preserve">del MAyDS, </w:t>
      </w:r>
      <w:r w:rsidRPr="3DF0225D">
        <w:rPr>
          <w:rFonts w:ascii="Arial" w:eastAsia="Times New Roman" w:hAnsi="Arial" w:cs="Arial"/>
          <w:lang w:val="es-ES" w:eastAsia="es-AR"/>
        </w:rPr>
        <w:t>dando aviso que se encuentra en proceso de actualización del Listado Nacional de Sustancias químicas autorizadas, restringidas y prohibidas, elaborado en el marco de la Resolución N°192/2019 del MAyDS.</w:t>
      </w:r>
    </w:p>
    <w:p w14:paraId="2B55C83C" w14:textId="40C43EE9" w:rsidR="0066506C" w:rsidRPr="003018AA" w:rsidRDefault="3A2AE6F0" w:rsidP="00A507C6">
      <w:pPr>
        <w:spacing w:after="0" w:line="240" w:lineRule="auto"/>
        <w:jc w:val="both"/>
        <w:textAlignment w:val="baseline"/>
        <w:rPr>
          <w:rFonts w:ascii="Arial" w:eastAsia="Times New Roman" w:hAnsi="Arial" w:cs="Arial"/>
          <w:lang w:eastAsia="es-AR"/>
        </w:rPr>
      </w:pPr>
      <w:r w:rsidRPr="3DF0225D">
        <w:rPr>
          <w:rFonts w:ascii="Arial" w:eastAsia="Times New Roman" w:hAnsi="Arial" w:cs="Arial"/>
          <w:lang w:val="es-ES" w:eastAsia="es-AR"/>
        </w:rPr>
        <w:t>El listado se publicar</w:t>
      </w:r>
      <w:r w:rsidR="51BBA856" w:rsidRPr="3DF0225D">
        <w:rPr>
          <w:rFonts w:ascii="Arial" w:eastAsia="Times New Roman" w:hAnsi="Arial" w:cs="Arial"/>
          <w:lang w:val="es-ES" w:eastAsia="es-AR"/>
        </w:rPr>
        <w:t>á</w:t>
      </w:r>
      <w:r w:rsidRPr="3DF0225D">
        <w:rPr>
          <w:rFonts w:ascii="Arial" w:eastAsia="Times New Roman" w:hAnsi="Arial" w:cs="Arial"/>
          <w:lang w:val="es-ES" w:eastAsia="es-AR"/>
        </w:rPr>
        <w:t xml:space="preserve"> el trimestre próximo</w:t>
      </w:r>
      <w:r w:rsidR="06DEAA6A" w:rsidRPr="3DF0225D">
        <w:rPr>
          <w:rFonts w:ascii="Arial" w:eastAsia="Times New Roman" w:hAnsi="Arial" w:cs="Arial"/>
          <w:lang w:val="es-ES" w:eastAsia="es-AR"/>
        </w:rPr>
        <w:t xml:space="preserve"> y comentaron que j</w:t>
      </w:r>
      <w:r w:rsidRPr="3DF0225D">
        <w:rPr>
          <w:rFonts w:ascii="Arial" w:eastAsia="Times New Roman" w:hAnsi="Arial" w:cs="Arial"/>
          <w:lang w:val="es-ES" w:eastAsia="es-AR"/>
        </w:rPr>
        <w:t>unto con el Proyecto PNUD ARG 17/010, lanzarán próximamente la aplicación para celular “Químicos Registrados”, que se sustentará con la información proporcionada por el listado en cuestión, dirigida al público en general.</w:t>
      </w:r>
    </w:p>
    <w:p w14:paraId="08966F48" w14:textId="3451CCE9" w:rsidR="0066506C" w:rsidRPr="003018AA" w:rsidRDefault="305E7C7C" w:rsidP="00A507C6">
      <w:pPr>
        <w:spacing w:after="0" w:line="240" w:lineRule="auto"/>
        <w:jc w:val="both"/>
        <w:textAlignment w:val="baseline"/>
        <w:rPr>
          <w:rFonts w:ascii="Arial" w:eastAsia="Times New Roman" w:hAnsi="Arial" w:cs="Arial"/>
          <w:lang w:val="es-ES" w:eastAsia="es-AR"/>
        </w:rPr>
      </w:pPr>
      <w:r w:rsidRPr="3DF0225D">
        <w:rPr>
          <w:rFonts w:ascii="Arial" w:eastAsia="Times New Roman" w:hAnsi="Arial" w:cs="Arial"/>
          <w:lang w:val="es-ES" w:eastAsia="es-AR"/>
        </w:rPr>
        <w:lastRenderedPageBreak/>
        <w:t>Se comenta también que, a</w:t>
      </w:r>
      <w:r w:rsidR="3A2AE6F0" w:rsidRPr="3DF0225D">
        <w:rPr>
          <w:rFonts w:ascii="Arial" w:eastAsia="Times New Roman" w:hAnsi="Arial" w:cs="Arial"/>
          <w:lang w:val="es-ES" w:eastAsia="es-AR"/>
        </w:rPr>
        <w:t xml:space="preserve"> raíz de consultas por trámites en el </w:t>
      </w:r>
      <w:r w:rsidR="310E1AEF" w:rsidRPr="3DF0225D">
        <w:rPr>
          <w:rFonts w:ascii="Arial" w:eastAsia="Times New Roman" w:hAnsi="Arial" w:cs="Arial"/>
          <w:lang w:val="es-ES" w:eastAsia="es-AR"/>
        </w:rPr>
        <w:t>Registro Nacional de Precursores Químicos (</w:t>
      </w:r>
      <w:r w:rsidR="3A2AE6F0" w:rsidRPr="3DF0225D">
        <w:rPr>
          <w:rFonts w:ascii="Arial" w:eastAsia="Times New Roman" w:hAnsi="Arial" w:cs="Arial"/>
          <w:lang w:val="es-ES" w:eastAsia="es-AR"/>
        </w:rPr>
        <w:t>RNPQ</w:t>
      </w:r>
      <w:r w:rsidR="49618B61" w:rsidRPr="3DF0225D">
        <w:rPr>
          <w:rFonts w:ascii="Arial" w:eastAsia="Times New Roman" w:hAnsi="Arial" w:cs="Arial"/>
          <w:lang w:val="es-ES" w:eastAsia="es-AR"/>
        </w:rPr>
        <w:t>)</w:t>
      </w:r>
      <w:r w:rsidR="3A2AE6F0" w:rsidRPr="3DF0225D">
        <w:rPr>
          <w:rFonts w:ascii="Arial" w:eastAsia="Times New Roman" w:hAnsi="Arial" w:cs="Arial"/>
          <w:lang w:val="es-ES" w:eastAsia="es-AR"/>
        </w:rPr>
        <w:t xml:space="preserve">, se tomó contacto con </w:t>
      </w:r>
      <w:r w:rsidR="4BCB0AFA" w:rsidRPr="3DF0225D">
        <w:rPr>
          <w:rFonts w:ascii="Arial" w:eastAsia="Times New Roman" w:hAnsi="Arial" w:cs="Arial"/>
          <w:lang w:val="es-ES" w:eastAsia="es-AR"/>
        </w:rPr>
        <w:t>su</w:t>
      </w:r>
      <w:r w:rsidR="694C69BC" w:rsidRPr="3DF0225D">
        <w:rPr>
          <w:rFonts w:ascii="Arial" w:eastAsia="Times New Roman" w:hAnsi="Arial" w:cs="Arial"/>
          <w:lang w:val="es-ES" w:eastAsia="es-AR"/>
        </w:rPr>
        <w:t xml:space="preserve"> </w:t>
      </w:r>
      <w:r w:rsidR="3A2AE6F0" w:rsidRPr="3DF0225D">
        <w:rPr>
          <w:rFonts w:ascii="Arial" w:eastAsia="Times New Roman" w:hAnsi="Arial" w:cs="Arial"/>
          <w:lang w:val="es-ES" w:eastAsia="es-AR"/>
        </w:rPr>
        <w:t>Directora Melisa Martí</w:t>
      </w:r>
      <w:r w:rsidR="236B705A" w:rsidRPr="3DF0225D">
        <w:rPr>
          <w:rFonts w:ascii="Arial" w:eastAsia="Times New Roman" w:hAnsi="Arial" w:cs="Arial"/>
          <w:lang w:val="es-ES" w:eastAsia="es-AR"/>
        </w:rPr>
        <w:t>n, quien puso a disposición sus datos de contactos para hacerle llegar las consultas de trámites demorados que requieran una resolución urgente. También ofreció brindar</w:t>
      </w:r>
      <w:r w:rsidR="3A2AE6F0" w:rsidRPr="3DF0225D">
        <w:rPr>
          <w:rFonts w:ascii="Arial" w:eastAsia="Times New Roman" w:hAnsi="Arial" w:cs="Arial"/>
          <w:lang w:val="es-ES" w:eastAsia="es-AR"/>
        </w:rPr>
        <w:t xml:space="preserve"> capacitaci</w:t>
      </w:r>
      <w:r w:rsidR="37F5B52E" w:rsidRPr="3DF0225D">
        <w:rPr>
          <w:rFonts w:ascii="Arial" w:eastAsia="Times New Roman" w:hAnsi="Arial" w:cs="Arial"/>
          <w:lang w:val="es-ES" w:eastAsia="es-AR"/>
        </w:rPr>
        <w:t>ones</w:t>
      </w:r>
      <w:r w:rsidR="3A2AE6F0" w:rsidRPr="3DF0225D">
        <w:rPr>
          <w:rFonts w:ascii="Arial" w:eastAsia="Times New Roman" w:hAnsi="Arial" w:cs="Arial"/>
          <w:lang w:val="es-ES" w:eastAsia="es-AR"/>
        </w:rPr>
        <w:t xml:space="preserve"> para operadores.</w:t>
      </w:r>
    </w:p>
    <w:p w14:paraId="411BB973" w14:textId="36200EAA" w:rsidR="0066506C" w:rsidRPr="00993751" w:rsidRDefault="7ECE9B43" w:rsidP="00A507C6">
      <w:pPr>
        <w:spacing w:after="0" w:line="240" w:lineRule="auto"/>
        <w:jc w:val="both"/>
        <w:textAlignment w:val="baseline"/>
        <w:rPr>
          <w:rFonts w:ascii="Arial" w:eastAsia="Times New Roman" w:hAnsi="Arial" w:cs="Arial"/>
          <w:lang w:val="es-ES" w:eastAsia="es-AR"/>
        </w:rPr>
      </w:pPr>
      <w:r w:rsidRPr="3DF0225D">
        <w:rPr>
          <w:rFonts w:ascii="Arial" w:eastAsia="Times New Roman" w:hAnsi="Arial" w:cs="Arial"/>
          <w:lang w:val="es-ES" w:eastAsia="es-AR"/>
        </w:rPr>
        <w:t xml:space="preserve">El </w:t>
      </w:r>
      <w:r w:rsidR="3A2AE6F0" w:rsidRPr="3DF0225D">
        <w:rPr>
          <w:rFonts w:ascii="Arial" w:eastAsia="Times New Roman" w:hAnsi="Arial" w:cs="Arial"/>
          <w:lang w:val="es-ES" w:eastAsia="es-AR"/>
        </w:rPr>
        <w:t>2/8/21</w:t>
      </w:r>
      <w:r w:rsidR="73C62047" w:rsidRPr="3DF0225D">
        <w:rPr>
          <w:rFonts w:ascii="Arial" w:eastAsia="Times New Roman" w:hAnsi="Arial" w:cs="Arial"/>
          <w:lang w:val="es-ES" w:eastAsia="es-AR"/>
        </w:rPr>
        <w:t>, desde el Departamento participamos de la</w:t>
      </w:r>
      <w:r w:rsidR="3A2AE6F0" w:rsidRPr="3DF0225D">
        <w:rPr>
          <w:rFonts w:ascii="Arial" w:eastAsia="Times New Roman" w:hAnsi="Arial" w:cs="Arial"/>
          <w:lang w:val="es-ES" w:eastAsia="es-AR"/>
        </w:rPr>
        <w:t xml:space="preserve"> reunión Consejo Federal de </w:t>
      </w:r>
      <w:r w:rsidR="3A2AE6F0" w:rsidRPr="00993751">
        <w:rPr>
          <w:rFonts w:ascii="Arial" w:eastAsia="Times New Roman" w:hAnsi="Arial" w:cs="Arial"/>
          <w:lang w:val="es-ES" w:eastAsia="es-AR"/>
        </w:rPr>
        <w:t>Precursores Químicos</w:t>
      </w:r>
      <w:r w:rsidR="432B40BD" w:rsidRPr="00993751">
        <w:rPr>
          <w:rFonts w:ascii="Arial" w:eastAsia="Times New Roman" w:hAnsi="Arial" w:cs="Arial"/>
          <w:lang w:val="es-ES" w:eastAsia="es-AR"/>
        </w:rPr>
        <w:t>.</w:t>
      </w:r>
    </w:p>
    <w:p w14:paraId="5086E7C3" w14:textId="1654CCF4" w:rsidR="0066506C" w:rsidRDefault="0066506C" w:rsidP="00A507C6">
      <w:pPr>
        <w:spacing w:after="0" w:line="240" w:lineRule="auto"/>
        <w:jc w:val="both"/>
        <w:textAlignment w:val="baseline"/>
        <w:rPr>
          <w:rFonts w:ascii="Arial" w:eastAsia="Arial" w:hAnsi="Arial" w:cs="Arial"/>
          <w:b/>
          <w:bCs/>
          <w:color w:val="000000" w:themeColor="text1"/>
        </w:rPr>
      </w:pPr>
    </w:p>
    <w:p w14:paraId="4E476C08" w14:textId="77777777" w:rsidR="007E4C3D" w:rsidRPr="00993751" w:rsidRDefault="007E4C3D" w:rsidP="00A507C6">
      <w:pPr>
        <w:spacing w:after="0" w:line="240" w:lineRule="auto"/>
        <w:jc w:val="both"/>
        <w:textAlignment w:val="baseline"/>
        <w:rPr>
          <w:rFonts w:ascii="Arial" w:eastAsia="Arial" w:hAnsi="Arial" w:cs="Arial"/>
          <w:b/>
          <w:bCs/>
          <w:color w:val="000000" w:themeColor="text1"/>
        </w:rPr>
      </w:pPr>
    </w:p>
    <w:p w14:paraId="39DAA60A" w14:textId="11507FAD" w:rsidR="00FF15B0" w:rsidRPr="00993751" w:rsidRDefault="00FF15B0" w:rsidP="00A507C6">
      <w:pPr>
        <w:pStyle w:val="Prrafodelista"/>
        <w:numPr>
          <w:ilvl w:val="0"/>
          <w:numId w:val="7"/>
        </w:numPr>
        <w:spacing w:after="0" w:line="240" w:lineRule="auto"/>
        <w:jc w:val="both"/>
        <w:textAlignment w:val="baseline"/>
        <w:rPr>
          <w:rFonts w:eastAsiaTheme="minorEastAsia"/>
          <w:b/>
          <w:bCs/>
          <w:color w:val="000000" w:themeColor="text1"/>
        </w:rPr>
      </w:pPr>
      <w:r w:rsidRPr="00993751">
        <w:rPr>
          <w:rFonts w:ascii="Arial" w:eastAsia="Arial" w:hAnsi="Arial" w:cs="Arial"/>
          <w:b/>
          <w:bCs/>
          <w:color w:val="000000" w:themeColor="text1"/>
        </w:rPr>
        <w:t>Proyectos normativos nacionales: Delitos ambientales, Presupuestos Mínimos para Evaluación de Impacto Ambiental, Gestión De REGU Mediante La Responsabilidad Extendida Del Producto</w:t>
      </w:r>
      <w:r w:rsidR="5B840F85" w:rsidRPr="00993751">
        <w:rPr>
          <w:rFonts w:ascii="Arial" w:eastAsia="Arial" w:hAnsi="Arial" w:cs="Arial"/>
          <w:b/>
          <w:bCs/>
          <w:color w:val="000000" w:themeColor="text1"/>
        </w:rPr>
        <w:t>r.</w:t>
      </w:r>
    </w:p>
    <w:p w14:paraId="76A07286" w14:textId="73F754C8" w:rsidR="00FF15B0" w:rsidRPr="00993751" w:rsidRDefault="00FF15B0" w:rsidP="00A507C6">
      <w:pPr>
        <w:spacing w:after="0" w:line="240" w:lineRule="auto"/>
        <w:jc w:val="both"/>
        <w:textAlignment w:val="baseline"/>
        <w:rPr>
          <w:rFonts w:ascii="Arial" w:eastAsia="Arial" w:hAnsi="Arial" w:cs="Arial"/>
          <w:b/>
          <w:bCs/>
          <w:color w:val="000000" w:themeColor="text1"/>
        </w:rPr>
      </w:pPr>
    </w:p>
    <w:p w14:paraId="655A44F8" w14:textId="67E7418D" w:rsidR="00FF15B0" w:rsidRPr="00FF15B0" w:rsidRDefault="3941B915" w:rsidP="00A507C6">
      <w:pPr>
        <w:spacing w:after="0" w:line="240" w:lineRule="auto"/>
        <w:jc w:val="both"/>
        <w:textAlignment w:val="baseline"/>
        <w:rPr>
          <w:rFonts w:ascii="Arial" w:eastAsia="Arial" w:hAnsi="Arial" w:cs="Arial"/>
          <w:b/>
          <w:bCs/>
          <w:color w:val="000000" w:themeColor="text1"/>
          <w:u w:val="single"/>
        </w:rPr>
      </w:pPr>
      <w:r w:rsidRPr="00993751">
        <w:rPr>
          <w:rFonts w:ascii="Arial" w:eastAsia="Arial" w:hAnsi="Arial" w:cs="Arial"/>
          <w:b/>
          <w:bCs/>
          <w:color w:val="000000" w:themeColor="text1"/>
          <w:u w:val="single"/>
        </w:rPr>
        <w:t>Delitos ambientales</w:t>
      </w:r>
    </w:p>
    <w:p w14:paraId="588F3085" w14:textId="324AC42E" w:rsidR="00FF15B0" w:rsidRPr="00FF15B0" w:rsidRDefault="3941B915" w:rsidP="00A507C6">
      <w:pPr>
        <w:spacing w:after="0" w:line="240" w:lineRule="auto"/>
        <w:jc w:val="both"/>
        <w:textAlignment w:val="baseline"/>
        <w:rPr>
          <w:rFonts w:ascii="Arial" w:eastAsia="Arial" w:hAnsi="Arial" w:cs="Arial"/>
          <w:color w:val="000000" w:themeColor="text1"/>
        </w:rPr>
      </w:pPr>
      <w:r w:rsidRPr="3DF0225D">
        <w:rPr>
          <w:rFonts w:ascii="Arial" w:eastAsia="Arial" w:hAnsi="Arial" w:cs="Arial"/>
          <w:color w:val="000000" w:themeColor="text1"/>
        </w:rPr>
        <w:t>Expediente</w:t>
      </w:r>
      <w:r w:rsidRPr="3DF0225D">
        <w:rPr>
          <w:rFonts w:ascii="Arial" w:eastAsia="Arial" w:hAnsi="Arial" w:cs="Arial"/>
          <w:color w:val="000000" w:themeColor="text1"/>
          <w:lang w:val="es-ES"/>
        </w:rPr>
        <w:t xml:space="preserve"> 884/20</w:t>
      </w:r>
      <w:r w:rsidRPr="3DF0225D">
        <w:rPr>
          <w:rFonts w:ascii="Arial" w:eastAsia="Arial" w:hAnsi="Arial" w:cs="Arial"/>
          <w:color w:val="000000" w:themeColor="text1"/>
        </w:rPr>
        <w:t xml:space="preserve"> </w:t>
      </w:r>
      <w:r w:rsidRPr="3DF0225D">
        <w:rPr>
          <w:rFonts w:ascii="Arial" w:eastAsia="Arial" w:hAnsi="Arial" w:cs="Arial"/>
          <w:color w:val="000000" w:themeColor="text1"/>
          <w:lang w:val="es-ES"/>
        </w:rPr>
        <w:t>GONZALEZ G.: Proyecto de ley que incorpora nuevos tipos penales referidos a delitos contra el ambiente.</w:t>
      </w:r>
    </w:p>
    <w:p w14:paraId="6ADAAB85" w14:textId="2AFC6252" w:rsidR="00FF15B0" w:rsidRPr="00FF15B0" w:rsidRDefault="77E69E46" w:rsidP="00A507C6">
      <w:pPr>
        <w:spacing w:after="0" w:line="240" w:lineRule="auto"/>
        <w:jc w:val="both"/>
        <w:textAlignment w:val="baseline"/>
        <w:rPr>
          <w:rFonts w:ascii="Arial" w:eastAsia="Arial" w:hAnsi="Arial" w:cs="Arial"/>
          <w:color w:val="000000" w:themeColor="text1"/>
        </w:rPr>
      </w:pPr>
      <w:r w:rsidRPr="3DF0225D">
        <w:rPr>
          <w:rFonts w:ascii="Arial" w:eastAsia="Arial" w:hAnsi="Arial" w:cs="Arial"/>
          <w:color w:val="000000" w:themeColor="text1"/>
        </w:rPr>
        <w:t>Hay cuatro</w:t>
      </w:r>
      <w:r w:rsidR="3941B915" w:rsidRPr="3DF0225D">
        <w:rPr>
          <w:rFonts w:ascii="Arial" w:eastAsia="Arial" w:hAnsi="Arial" w:cs="Arial"/>
          <w:color w:val="000000" w:themeColor="text1"/>
        </w:rPr>
        <w:t xml:space="preserve"> proyectos que están siendo analizados en la Comisión de Ambiente del Senado que preside la Senadora Gladys González, se intentan unificar en un solo proyecto. </w:t>
      </w:r>
    </w:p>
    <w:p w14:paraId="0AD7CB48" w14:textId="1550F633" w:rsidR="00FF15B0" w:rsidRPr="00FF15B0" w:rsidRDefault="3941B915" w:rsidP="00A507C6">
      <w:pPr>
        <w:spacing w:after="0" w:line="240" w:lineRule="auto"/>
        <w:jc w:val="both"/>
        <w:textAlignment w:val="baseline"/>
        <w:rPr>
          <w:rFonts w:ascii="Arial" w:eastAsia="Arial" w:hAnsi="Arial" w:cs="Arial"/>
          <w:color w:val="000000" w:themeColor="text1"/>
        </w:rPr>
      </w:pPr>
      <w:r w:rsidRPr="3DF0225D">
        <w:rPr>
          <w:rFonts w:ascii="Arial" w:eastAsia="Arial" w:hAnsi="Arial" w:cs="Arial"/>
          <w:color w:val="000000" w:themeColor="text1"/>
        </w:rPr>
        <w:t>La comisión de Seguimiento Legislativo de UIA está elaborando un informe con la posición de la UIA sentada en opiniones de especialistas en derecho penal.</w:t>
      </w:r>
    </w:p>
    <w:p w14:paraId="19AC42BB" w14:textId="259495B1" w:rsidR="00FF15B0" w:rsidRDefault="3A34B3E1" w:rsidP="00A507C6">
      <w:pPr>
        <w:spacing w:after="0" w:line="240" w:lineRule="auto"/>
        <w:jc w:val="both"/>
        <w:textAlignment w:val="baseline"/>
        <w:rPr>
          <w:rFonts w:ascii="Arial" w:eastAsia="Arial" w:hAnsi="Arial" w:cs="Arial"/>
          <w:b/>
          <w:bCs/>
          <w:color w:val="000000" w:themeColor="text1"/>
          <w:u w:val="single"/>
        </w:rPr>
      </w:pPr>
      <w:r w:rsidRPr="3DF0225D">
        <w:rPr>
          <w:rFonts w:ascii="Arial" w:eastAsia="Arial" w:hAnsi="Arial" w:cs="Arial"/>
          <w:b/>
          <w:bCs/>
          <w:color w:val="000000" w:themeColor="text1"/>
          <w:u w:val="single"/>
        </w:rPr>
        <w:t>Se adjunta proyecto de ley.</w:t>
      </w:r>
    </w:p>
    <w:p w14:paraId="503F6CFC" w14:textId="77777777" w:rsidR="00750F75" w:rsidRPr="00FF15B0" w:rsidRDefault="00750F75" w:rsidP="00A507C6">
      <w:pPr>
        <w:spacing w:after="0" w:line="240" w:lineRule="auto"/>
        <w:jc w:val="both"/>
        <w:textAlignment w:val="baseline"/>
        <w:rPr>
          <w:rFonts w:ascii="Arial" w:eastAsia="Arial" w:hAnsi="Arial" w:cs="Arial"/>
          <w:b/>
          <w:bCs/>
          <w:color w:val="000000" w:themeColor="text1"/>
          <w:u w:val="single"/>
        </w:rPr>
      </w:pPr>
    </w:p>
    <w:p w14:paraId="3EC3E35E" w14:textId="213B6D22" w:rsidR="00FF15B0" w:rsidRPr="00163866" w:rsidRDefault="00163866" w:rsidP="00A507C6">
      <w:pPr>
        <w:spacing w:after="0" w:line="240" w:lineRule="auto"/>
        <w:jc w:val="both"/>
        <w:textAlignment w:val="baseline"/>
        <w:rPr>
          <w:rFonts w:ascii="Arial" w:eastAsia="Arial" w:hAnsi="Arial" w:cs="Arial"/>
          <w:color w:val="000000" w:themeColor="text1"/>
          <w:u w:val="single"/>
        </w:rPr>
      </w:pPr>
      <w:r w:rsidRPr="00163866">
        <w:rPr>
          <w:rFonts w:ascii="Arial" w:eastAsia="Arial" w:hAnsi="Arial" w:cs="Arial"/>
          <w:b/>
          <w:bCs/>
          <w:color w:val="000000" w:themeColor="text1"/>
          <w:u w:val="single"/>
        </w:rPr>
        <w:t>Presupuestos Mínimos para Evaluación de Impacto Ambiental</w:t>
      </w:r>
    </w:p>
    <w:p w14:paraId="0A415BEA" w14:textId="4ACD9537" w:rsidR="00FF15B0" w:rsidRPr="00FF15B0" w:rsidRDefault="008E1A2F" w:rsidP="00A507C6">
      <w:pPr>
        <w:spacing w:after="0" w:line="240" w:lineRule="auto"/>
        <w:jc w:val="both"/>
        <w:textAlignment w:val="baseline"/>
        <w:rPr>
          <w:rFonts w:ascii="Arial" w:eastAsia="Arial" w:hAnsi="Arial" w:cs="Arial"/>
          <w:color w:val="000000" w:themeColor="text1"/>
        </w:rPr>
      </w:pPr>
      <w:r>
        <w:rPr>
          <w:rFonts w:ascii="Arial" w:eastAsia="Arial" w:hAnsi="Arial" w:cs="Arial"/>
          <w:color w:val="000000" w:themeColor="text1"/>
        </w:rPr>
        <w:t xml:space="preserve">El </w:t>
      </w:r>
      <w:r w:rsidR="3941B915" w:rsidRPr="3DF0225D">
        <w:rPr>
          <w:rFonts w:ascii="Arial" w:eastAsia="Arial" w:hAnsi="Arial" w:cs="Arial"/>
          <w:color w:val="000000" w:themeColor="text1"/>
        </w:rPr>
        <w:t xml:space="preserve">21 de Julio se aprobó en </w:t>
      </w:r>
      <w:r>
        <w:rPr>
          <w:rFonts w:ascii="Arial" w:eastAsia="Arial" w:hAnsi="Arial" w:cs="Arial"/>
          <w:color w:val="000000" w:themeColor="text1"/>
        </w:rPr>
        <w:t>la</w:t>
      </w:r>
      <w:r w:rsidRPr="3DF0225D">
        <w:rPr>
          <w:rFonts w:ascii="Arial" w:eastAsia="Arial" w:hAnsi="Arial" w:cs="Arial"/>
          <w:color w:val="000000" w:themeColor="text1"/>
        </w:rPr>
        <w:t xml:space="preserve"> Asamblea Ordinaria del Consejo Federal de Medio Ambiente (Cofema)</w:t>
      </w:r>
      <w:r w:rsidR="3941B915" w:rsidRPr="3DF0225D">
        <w:rPr>
          <w:rFonts w:ascii="Arial" w:eastAsia="Arial" w:hAnsi="Arial" w:cs="Arial"/>
          <w:color w:val="000000" w:themeColor="text1"/>
        </w:rPr>
        <w:t xml:space="preserve"> un proyecto de Ley de Presupuesto Mínimo para Evaluación de Impacto Ambiental, a presentar en el Congreso.</w:t>
      </w:r>
    </w:p>
    <w:p w14:paraId="4B55055A" w14:textId="2D7C6176" w:rsidR="00FF15B0" w:rsidRDefault="00761B33" w:rsidP="00A507C6">
      <w:pPr>
        <w:spacing w:after="0" w:line="240" w:lineRule="auto"/>
        <w:jc w:val="both"/>
        <w:textAlignment w:val="baseline"/>
        <w:rPr>
          <w:rFonts w:ascii="Arial" w:eastAsia="Arial" w:hAnsi="Arial" w:cs="Arial"/>
          <w:color w:val="000000" w:themeColor="text1"/>
        </w:rPr>
      </w:pPr>
      <w:r>
        <w:rPr>
          <w:rFonts w:ascii="Arial" w:eastAsia="Arial" w:hAnsi="Arial" w:cs="Arial"/>
          <w:color w:val="000000" w:themeColor="text1"/>
        </w:rPr>
        <w:t xml:space="preserve">El proyecto </w:t>
      </w:r>
      <w:r w:rsidR="00A4671D">
        <w:rPr>
          <w:rFonts w:ascii="Arial" w:eastAsia="Arial" w:hAnsi="Arial" w:cs="Arial"/>
          <w:color w:val="000000" w:themeColor="text1"/>
        </w:rPr>
        <w:t xml:space="preserve">establece </w:t>
      </w:r>
      <w:r>
        <w:rPr>
          <w:rFonts w:ascii="Arial" w:eastAsia="Arial" w:hAnsi="Arial" w:cs="Arial"/>
          <w:color w:val="000000" w:themeColor="text1"/>
        </w:rPr>
        <w:t>el</w:t>
      </w:r>
      <w:r w:rsidR="3941B915" w:rsidRPr="3DF0225D">
        <w:rPr>
          <w:rFonts w:ascii="Arial" w:eastAsia="Arial" w:hAnsi="Arial" w:cs="Arial"/>
          <w:color w:val="000000" w:themeColor="text1"/>
        </w:rPr>
        <w:t xml:space="preserve"> Plan de Gestión Ambiental (PGA) que deben instrumentar proyectos productivos, obras de infraestructura, industrias, emprendimientos, en correspondencia con los Objetivos de Desarrollo Sostenible (ODS).</w:t>
      </w:r>
    </w:p>
    <w:p w14:paraId="66E9C04A" w14:textId="77777777" w:rsidR="00C246DC" w:rsidRDefault="00C246DC" w:rsidP="00A507C6">
      <w:pPr>
        <w:spacing w:after="0" w:line="240" w:lineRule="auto"/>
        <w:jc w:val="both"/>
        <w:textAlignment w:val="baseline"/>
        <w:rPr>
          <w:rFonts w:ascii="Arial" w:eastAsia="Arial" w:hAnsi="Arial" w:cs="Arial"/>
          <w:color w:val="000000" w:themeColor="text1"/>
        </w:rPr>
      </w:pPr>
    </w:p>
    <w:p w14:paraId="5BE17662" w14:textId="77777777" w:rsidR="00C246DC" w:rsidRPr="00FF15B0" w:rsidRDefault="00C246DC" w:rsidP="00C246DC">
      <w:pPr>
        <w:spacing w:after="0" w:line="240" w:lineRule="auto"/>
        <w:jc w:val="both"/>
        <w:textAlignment w:val="baseline"/>
        <w:rPr>
          <w:rFonts w:ascii="Arial" w:eastAsia="Arial" w:hAnsi="Arial" w:cs="Arial"/>
          <w:b/>
          <w:bCs/>
          <w:color w:val="000000" w:themeColor="text1"/>
          <w:u w:val="single"/>
        </w:rPr>
      </w:pPr>
      <w:r w:rsidRPr="3DF0225D">
        <w:rPr>
          <w:rFonts w:ascii="Arial" w:eastAsia="Arial" w:hAnsi="Arial" w:cs="Arial"/>
          <w:b/>
          <w:bCs/>
          <w:color w:val="000000" w:themeColor="text1"/>
          <w:u w:val="single"/>
        </w:rPr>
        <w:t>Proyecto de ley Presupuestos Mínimos De Protección Ambiental Para La Gestión De REGU Mediante La Responsabilidad Extendida Del Productor</w:t>
      </w:r>
      <w:r w:rsidRPr="3DF0225D">
        <w:rPr>
          <w:rFonts w:ascii="Arial" w:eastAsia="Arial" w:hAnsi="Arial" w:cs="Arial"/>
          <w:b/>
          <w:bCs/>
          <w:color w:val="000000" w:themeColor="text1"/>
        </w:rPr>
        <w:t xml:space="preserve"> </w:t>
      </w:r>
    </w:p>
    <w:p w14:paraId="73877F44" w14:textId="77777777" w:rsidR="00C246DC" w:rsidRPr="00FF15B0" w:rsidRDefault="00C246DC" w:rsidP="00C246DC">
      <w:pPr>
        <w:spacing w:after="0" w:line="240" w:lineRule="auto"/>
        <w:jc w:val="both"/>
        <w:textAlignment w:val="baseline"/>
        <w:rPr>
          <w:rFonts w:ascii="Arial" w:eastAsia="Arial" w:hAnsi="Arial" w:cs="Arial"/>
          <w:color w:val="000000" w:themeColor="text1"/>
        </w:rPr>
      </w:pPr>
      <w:r w:rsidRPr="3DF0225D">
        <w:rPr>
          <w:rFonts w:ascii="Arial" w:eastAsia="Arial" w:hAnsi="Arial" w:cs="Arial"/>
          <w:color w:val="000000" w:themeColor="text1"/>
        </w:rPr>
        <w:t>El proyecto alcanza a los residuos especiales de generación universal (REGU) y entró a la cámara baja el día 03/06/2021 presentado por la diputada Brenda Austin. (Expediente 2393-D-2021)</w:t>
      </w:r>
    </w:p>
    <w:p w14:paraId="302A4299" w14:textId="77777777" w:rsidR="00C246DC" w:rsidRPr="00FF15B0" w:rsidRDefault="00C246DC" w:rsidP="00C246DC">
      <w:pPr>
        <w:spacing w:after="0" w:line="240" w:lineRule="auto"/>
        <w:jc w:val="both"/>
        <w:textAlignment w:val="baseline"/>
        <w:rPr>
          <w:rFonts w:ascii="Arial" w:eastAsia="Arial" w:hAnsi="Arial" w:cs="Arial"/>
          <w:color w:val="000000" w:themeColor="text1"/>
        </w:rPr>
      </w:pPr>
      <w:r w:rsidRPr="3DF0225D">
        <w:rPr>
          <w:rFonts w:ascii="Arial" w:eastAsia="Arial" w:hAnsi="Arial" w:cs="Arial"/>
          <w:color w:val="000000" w:themeColor="text1"/>
        </w:rPr>
        <w:t>Es muy similar a los proyectos que varias cámaras sectoriales trabajaron en 2019 en el Ministerio de Producción.</w:t>
      </w:r>
    </w:p>
    <w:p w14:paraId="6049BAD3" w14:textId="77777777" w:rsidR="00C246DC" w:rsidRPr="00FF15B0" w:rsidRDefault="00C246DC" w:rsidP="00C246DC">
      <w:pPr>
        <w:spacing w:after="0" w:line="240" w:lineRule="auto"/>
        <w:jc w:val="both"/>
        <w:textAlignment w:val="baseline"/>
        <w:rPr>
          <w:rFonts w:ascii="Arial" w:eastAsia="Arial" w:hAnsi="Arial" w:cs="Arial"/>
          <w:color w:val="000000" w:themeColor="text1"/>
        </w:rPr>
      </w:pPr>
      <w:r w:rsidRPr="3DF0225D">
        <w:rPr>
          <w:rFonts w:ascii="Arial" w:eastAsia="Arial" w:hAnsi="Arial" w:cs="Arial"/>
          <w:color w:val="000000" w:themeColor="text1"/>
        </w:rPr>
        <w:t>Quedan comprendidos en los alcances de la presente ley los residuos enunciados en el Anexo I (Aceites vegetales usados y sus envases; Aceites minerales usados y sus envases; Aparatos eléctricos y electrónicos en desuso y sus componentes, sus accesorios y consumibles; Pilas y baterías portátiles; Luminarias; Cartuchos y tonners; Medicamentos vencidos y envases de medicamentos; Neumáticos fuera de uso; Instrumentos que contengan mercurio; Acumuladores de ácido plomo) y los que a futuro determine la Autoridad de Aplicación con intervención del COFEMA.</w:t>
      </w:r>
    </w:p>
    <w:p w14:paraId="51B4E7D8" w14:textId="77777777" w:rsidR="00A4671D" w:rsidRDefault="00A4671D" w:rsidP="00A4671D">
      <w:pPr>
        <w:spacing w:after="0" w:line="240" w:lineRule="auto"/>
        <w:jc w:val="both"/>
        <w:textAlignment w:val="baseline"/>
        <w:rPr>
          <w:rFonts w:ascii="Arial" w:eastAsia="Arial" w:hAnsi="Arial" w:cs="Arial"/>
          <w:b/>
          <w:bCs/>
          <w:color w:val="000000" w:themeColor="text1"/>
          <w:u w:val="single"/>
        </w:rPr>
      </w:pPr>
      <w:r w:rsidRPr="3DF0225D">
        <w:rPr>
          <w:rFonts w:ascii="Arial" w:eastAsia="Arial" w:hAnsi="Arial" w:cs="Arial"/>
          <w:b/>
          <w:bCs/>
          <w:color w:val="000000" w:themeColor="text1"/>
          <w:u w:val="single"/>
        </w:rPr>
        <w:t>Se adjunta proyecto de ley.</w:t>
      </w:r>
    </w:p>
    <w:p w14:paraId="07BEADFB" w14:textId="7FB139EB" w:rsidR="00FF15B0" w:rsidRDefault="00FF15B0" w:rsidP="00A507C6">
      <w:pPr>
        <w:spacing w:after="0" w:line="240" w:lineRule="auto"/>
        <w:jc w:val="both"/>
        <w:textAlignment w:val="baseline"/>
        <w:rPr>
          <w:rFonts w:ascii="Arial" w:eastAsia="Arial" w:hAnsi="Arial" w:cs="Arial"/>
          <w:b/>
          <w:bCs/>
          <w:color w:val="000000" w:themeColor="text1"/>
        </w:rPr>
      </w:pPr>
    </w:p>
    <w:p w14:paraId="4D07F617" w14:textId="77777777" w:rsidR="007E4C3D" w:rsidRPr="00FF15B0" w:rsidRDefault="007E4C3D" w:rsidP="00A507C6">
      <w:pPr>
        <w:spacing w:after="0" w:line="240" w:lineRule="auto"/>
        <w:jc w:val="both"/>
        <w:textAlignment w:val="baseline"/>
        <w:rPr>
          <w:rFonts w:ascii="Arial" w:eastAsia="Arial" w:hAnsi="Arial" w:cs="Arial"/>
          <w:b/>
          <w:bCs/>
          <w:color w:val="000000" w:themeColor="text1"/>
        </w:rPr>
      </w:pPr>
    </w:p>
    <w:p w14:paraId="60797332" w14:textId="35B0EDC0" w:rsidR="0066506C" w:rsidRDefault="5D3AE79A" w:rsidP="00A507C6">
      <w:pPr>
        <w:pStyle w:val="Prrafodelista"/>
        <w:numPr>
          <w:ilvl w:val="0"/>
          <w:numId w:val="7"/>
        </w:numPr>
        <w:spacing w:after="0" w:line="240" w:lineRule="auto"/>
        <w:jc w:val="both"/>
        <w:textAlignment w:val="baseline"/>
        <w:rPr>
          <w:rFonts w:ascii="Arial" w:eastAsia="Arial" w:hAnsi="Arial" w:cs="Arial"/>
          <w:b/>
          <w:bCs/>
          <w:color w:val="000000" w:themeColor="text1"/>
        </w:rPr>
      </w:pPr>
      <w:r w:rsidRPr="3DF0225D">
        <w:rPr>
          <w:rFonts w:ascii="Arial" w:eastAsia="Arial" w:hAnsi="Arial" w:cs="Arial"/>
          <w:b/>
          <w:bCs/>
          <w:color w:val="000000" w:themeColor="text1"/>
        </w:rPr>
        <w:t xml:space="preserve">Resumen de novedades legales: </w:t>
      </w:r>
      <w:r w:rsidR="008563B4" w:rsidRPr="3DF0225D">
        <w:rPr>
          <w:rFonts w:ascii="Arial" w:eastAsia="Arial" w:hAnsi="Arial" w:cs="Arial"/>
          <w:b/>
          <w:bCs/>
          <w:color w:val="000000" w:themeColor="text1"/>
          <w:lang w:val="es-MX"/>
        </w:rPr>
        <w:t>Incapacidad laboral, Seguro Ambiental y habilitación del transporte público.</w:t>
      </w:r>
    </w:p>
    <w:p w14:paraId="0335E254" w14:textId="77777777" w:rsidR="008563B4" w:rsidRDefault="008563B4" w:rsidP="00A507C6">
      <w:pPr>
        <w:pStyle w:val="paragraph"/>
        <w:spacing w:before="0" w:beforeAutospacing="0" w:after="0" w:afterAutospacing="0"/>
        <w:jc w:val="both"/>
        <w:textAlignment w:val="baseline"/>
        <w:rPr>
          <w:rStyle w:val="normaltextrun"/>
          <w:rFonts w:asciiTheme="majorHAnsi" w:hAnsiTheme="majorHAnsi" w:cstheme="majorBidi"/>
          <w:b/>
          <w:bCs/>
          <w:color w:val="000000"/>
          <w:position w:val="3"/>
          <w:sz w:val="22"/>
          <w:szCs w:val="22"/>
          <w:lang w:val="es-MX"/>
        </w:rPr>
      </w:pPr>
    </w:p>
    <w:p w14:paraId="3FD03F14" w14:textId="76D795D1" w:rsidR="008563B4" w:rsidRPr="008563B4" w:rsidRDefault="008563B4" w:rsidP="00A507C6">
      <w:pPr>
        <w:pStyle w:val="paragraph"/>
        <w:spacing w:before="0" w:beforeAutospacing="0" w:after="0" w:afterAutospacing="0"/>
        <w:jc w:val="both"/>
        <w:textAlignment w:val="baseline"/>
        <w:rPr>
          <w:rFonts w:ascii="Arial" w:hAnsi="Arial" w:cs="Arial"/>
          <w:b/>
          <w:bCs/>
          <w:sz w:val="22"/>
          <w:szCs w:val="22"/>
          <w:u w:val="single"/>
          <w:lang w:val="es-ES"/>
        </w:rPr>
      </w:pPr>
      <w:r w:rsidRPr="008563B4">
        <w:rPr>
          <w:rStyle w:val="normaltextrun"/>
          <w:rFonts w:ascii="Arial" w:hAnsi="Arial" w:cs="Arial"/>
          <w:b/>
          <w:bCs/>
          <w:color w:val="000000"/>
          <w:position w:val="3"/>
          <w:sz w:val="22"/>
          <w:szCs w:val="22"/>
          <w:u w:val="single"/>
          <w:lang w:val="es-MX"/>
        </w:rPr>
        <w:t xml:space="preserve">Disposición </w:t>
      </w:r>
      <w:r w:rsidR="00987F4D">
        <w:rPr>
          <w:rStyle w:val="normaltextrun"/>
          <w:rFonts w:ascii="Arial" w:hAnsi="Arial" w:cs="Arial"/>
          <w:b/>
          <w:bCs/>
          <w:color w:val="000000"/>
          <w:position w:val="3"/>
          <w:sz w:val="22"/>
          <w:szCs w:val="22"/>
          <w:u w:val="single"/>
          <w:lang w:val="es-MX"/>
        </w:rPr>
        <w:t xml:space="preserve">SRT </w:t>
      </w:r>
      <w:r w:rsidRPr="008563B4">
        <w:rPr>
          <w:rStyle w:val="normaltextrun"/>
          <w:rFonts w:ascii="Arial" w:hAnsi="Arial" w:cs="Arial"/>
          <w:b/>
          <w:bCs/>
          <w:color w:val="000000"/>
          <w:position w:val="3"/>
          <w:sz w:val="22"/>
          <w:szCs w:val="22"/>
          <w:u w:val="single"/>
          <w:lang w:val="es-MX"/>
        </w:rPr>
        <w:t xml:space="preserve">4/2021 </w:t>
      </w:r>
      <w:r w:rsidR="00987F4D">
        <w:rPr>
          <w:rStyle w:val="normaltextrun"/>
          <w:rFonts w:ascii="Arial" w:hAnsi="Arial" w:cs="Arial"/>
          <w:b/>
          <w:bCs/>
          <w:color w:val="000000"/>
          <w:position w:val="3"/>
          <w:sz w:val="22"/>
          <w:szCs w:val="22"/>
          <w:u w:val="single"/>
          <w:lang w:val="es-MX"/>
        </w:rPr>
        <w:t>del 20/07</w:t>
      </w:r>
      <w:r w:rsidR="0094283D">
        <w:rPr>
          <w:rStyle w:val="normaltextrun"/>
          <w:rFonts w:ascii="Arial" w:hAnsi="Arial" w:cs="Arial"/>
          <w:b/>
          <w:bCs/>
          <w:color w:val="000000"/>
          <w:position w:val="3"/>
          <w:sz w:val="22"/>
          <w:szCs w:val="22"/>
          <w:u w:val="single"/>
          <w:lang w:val="es-MX"/>
        </w:rPr>
        <w:t xml:space="preserve"> – Incapacidad laboral</w:t>
      </w:r>
    </w:p>
    <w:p w14:paraId="1BCB8E32" w14:textId="77777777" w:rsidR="008563B4" w:rsidRDefault="008563B4" w:rsidP="00A507C6">
      <w:pPr>
        <w:pStyle w:val="paragraph"/>
        <w:spacing w:before="0" w:beforeAutospacing="0" w:after="0" w:afterAutospacing="0"/>
        <w:jc w:val="both"/>
        <w:textAlignment w:val="baseline"/>
        <w:rPr>
          <w:rStyle w:val="spellingerror"/>
          <w:rFonts w:ascii="Arial" w:hAnsi="Arial" w:cs="Arial"/>
          <w:color w:val="000000"/>
          <w:position w:val="2"/>
          <w:sz w:val="22"/>
          <w:szCs w:val="22"/>
          <w:lang w:val="es-MX"/>
        </w:rPr>
      </w:pPr>
    </w:p>
    <w:p w14:paraId="2557BA9C" w14:textId="7F281A58" w:rsidR="008563B4" w:rsidRPr="008563B4" w:rsidRDefault="00987F4D" w:rsidP="00A507C6">
      <w:pPr>
        <w:pStyle w:val="paragraph"/>
        <w:spacing w:before="0" w:beforeAutospacing="0" w:after="0" w:afterAutospacing="0"/>
        <w:jc w:val="both"/>
        <w:textAlignment w:val="baseline"/>
        <w:rPr>
          <w:rStyle w:val="normaltextrun"/>
          <w:rFonts w:ascii="Arial" w:hAnsi="Arial" w:cs="Arial"/>
          <w:color w:val="000000"/>
          <w:position w:val="2"/>
          <w:sz w:val="22"/>
          <w:szCs w:val="22"/>
          <w:lang w:val="es-MX"/>
        </w:rPr>
      </w:pPr>
      <w:r>
        <w:rPr>
          <w:rStyle w:val="spellingerror"/>
          <w:rFonts w:ascii="Arial" w:hAnsi="Arial" w:cs="Arial"/>
          <w:color w:val="000000"/>
          <w:position w:val="2"/>
          <w:sz w:val="22"/>
          <w:szCs w:val="22"/>
          <w:lang w:val="es-MX"/>
        </w:rPr>
        <w:t>E</w:t>
      </w:r>
      <w:r w:rsidR="008563B4" w:rsidRPr="008563B4">
        <w:rPr>
          <w:rStyle w:val="spellingerror"/>
          <w:rFonts w:ascii="Arial" w:hAnsi="Arial" w:cs="Arial"/>
          <w:color w:val="000000"/>
          <w:position w:val="2"/>
          <w:sz w:val="22"/>
          <w:szCs w:val="22"/>
          <w:lang w:val="es-MX"/>
        </w:rPr>
        <w:t>stablece</w:t>
      </w:r>
      <w:r w:rsidR="008563B4" w:rsidRPr="008563B4">
        <w:rPr>
          <w:rStyle w:val="normaltextrun"/>
          <w:rFonts w:ascii="Arial" w:hAnsi="Arial" w:cs="Arial"/>
          <w:color w:val="000000"/>
          <w:position w:val="2"/>
          <w:sz w:val="22"/>
          <w:szCs w:val="22"/>
          <w:lang w:val="es-MX"/>
        </w:rPr>
        <w:t> la entrada en vigencia, a partir del 1° de septiembre de 2021,</w:t>
      </w:r>
      <w:r w:rsidR="008563B4" w:rsidRPr="008563B4">
        <w:rPr>
          <w:rFonts w:ascii="Arial" w:hAnsi="Arial" w:cs="Arial"/>
          <w:sz w:val="22"/>
          <w:szCs w:val="22"/>
          <w:lang w:val="es-MX"/>
        </w:rPr>
        <w:t xml:space="preserve"> </w:t>
      </w:r>
      <w:r w:rsidR="008563B4" w:rsidRPr="008563B4">
        <w:rPr>
          <w:rStyle w:val="normaltextrun"/>
          <w:rFonts w:ascii="Arial" w:hAnsi="Arial" w:cs="Arial"/>
          <w:color w:val="000000"/>
          <w:position w:val="2"/>
          <w:sz w:val="22"/>
          <w:szCs w:val="22"/>
          <w:lang w:val="es-MX"/>
        </w:rPr>
        <w:t>de la </w:t>
      </w:r>
      <w:hyperlink r:id="rId14" w:tgtFrame="_blank" w:history="1">
        <w:r w:rsidR="008563B4" w:rsidRPr="008563B4">
          <w:rPr>
            <w:rStyle w:val="normaltextrun"/>
            <w:rFonts w:ascii="Arial" w:hAnsi="Arial" w:cs="Arial"/>
            <w:color w:val="25C6E3"/>
            <w:position w:val="2"/>
            <w:sz w:val="22"/>
            <w:szCs w:val="22"/>
            <w:u w:val="single"/>
            <w:lang w:val="es-MX"/>
          </w:rPr>
          <w:t>Resolución SRT 20/21</w:t>
        </w:r>
      </w:hyperlink>
      <w:r w:rsidR="008563B4" w:rsidRPr="008563B4">
        <w:rPr>
          <w:rStyle w:val="normaltextrun"/>
          <w:rFonts w:ascii="Arial" w:hAnsi="Arial" w:cs="Arial"/>
          <w:color w:val="000000"/>
          <w:position w:val="2"/>
          <w:sz w:val="22"/>
          <w:szCs w:val="22"/>
          <w:lang w:val="es-MX"/>
        </w:rPr>
        <w:t> del 14</w:t>
      </w:r>
      <w:r>
        <w:rPr>
          <w:rStyle w:val="normaltextrun"/>
          <w:rFonts w:ascii="Arial" w:hAnsi="Arial" w:cs="Arial"/>
          <w:color w:val="000000"/>
          <w:position w:val="2"/>
          <w:sz w:val="22"/>
          <w:szCs w:val="22"/>
          <w:lang w:val="es-MX"/>
        </w:rPr>
        <w:t>/4</w:t>
      </w:r>
      <w:r w:rsidR="008563B4" w:rsidRPr="008563B4">
        <w:rPr>
          <w:rStyle w:val="normaltextrun"/>
          <w:rFonts w:ascii="Arial" w:hAnsi="Arial" w:cs="Arial"/>
          <w:color w:val="000000"/>
          <w:position w:val="2"/>
          <w:sz w:val="22"/>
          <w:szCs w:val="22"/>
          <w:lang w:val="es-MX"/>
        </w:rPr>
        <w:t xml:space="preserve">, resolución que indicaba los pasos a seguir para informar al trabajador sobre el </w:t>
      </w:r>
      <w:r w:rsidR="0040196C" w:rsidRPr="008563B4">
        <w:rPr>
          <w:rStyle w:val="normaltextrun"/>
          <w:rFonts w:ascii="Arial" w:hAnsi="Arial" w:cs="Arial"/>
          <w:color w:val="000000"/>
          <w:position w:val="2"/>
          <w:sz w:val="22"/>
          <w:szCs w:val="22"/>
          <w:lang w:val="es-MX"/>
        </w:rPr>
        <w:t>cese de la incapacidad laboral temporaria con o sin secuelas incapacitantes</w:t>
      </w:r>
      <w:r w:rsidR="0040196C">
        <w:rPr>
          <w:rStyle w:val="normaltextrun"/>
          <w:rFonts w:ascii="Arial" w:hAnsi="Arial" w:cs="Arial"/>
          <w:color w:val="000000"/>
          <w:position w:val="2"/>
          <w:sz w:val="22"/>
          <w:szCs w:val="22"/>
          <w:lang w:val="es-MX"/>
        </w:rPr>
        <w:t>.</w:t>
      </w:r>
      <w:r w:rsidR="00203CAE">
        <w:rPr>
          <w:rStyle w:val="normaltextrun"/>
          <w:rFonts w:ascii="Arial" w:hAnsi="Arial" w:cs="Arial"/>
          <w:color w:val="000000"/>
          <w:position w:val="2"/>
          <w:sz w:val="22"/>
          <w:szCs w:val="22"/>
          <w:lang w:val="es-MX"/>
        </w:rPr>
        <w:t xml:space="preserve"> La</w:t>
      </w:r>
      <w:r w:rsidR="008563B4" w:rsidRPr="008563B4">
        <w:rPr>
          <w:rStyle w:val="normaltextrun"/>
          <w:rFonts w:ascii="Arial" w:hAnsi="Arial" w:cs="Arial"/>
          <w:color w:val="000000"/>
          <w:position w:val="2"/>
          <w:sz w:val="22"/>
          <w:szCs w:val="22"/>
          <w:lang w:val="es-MX"/>
        </w:rPr>
        <w:t xml:space="preserve"> disposición cuenta con 3 anexos:</w:t>
      </w:r>
    </w:p>
    <w:p w14:paraId="319EBE80" w14:textId="77777777" w:rsidR="008563B4" w:rsidRPr="008563B4" w:rsidRDefault="008563B4" w:rsidP="00A507C6">
      <w:pPr>
        <w:pStyle w:val="paragraph"/>
        <w:numPr>
          <w:ilvl w:val="0"/>
          <w:numId w:val="9"/>
        </w:numPr>
        <w:spacing w:before="0" w:beforeAutospacing="0" w:after="0" w:afterAutospacing="0"/>
        <w:jc w:val="both"/>
        <w:textAlignment w:val="baseline"/>
        <w:rPr>
          <w:rFonts w:ascii="Arial" w:hAnsi="Arial" w:cs="Arial"/>
          <w:sz w:val="22"/>
          <w:szCs w:val="22"/>
          <w:lang w:val="es-MX"/>
        </w:rPr>
      </w:pPr>
      <w:r w:rsidRPr="008563B4">
        <w:rPr>
          <w:rStyle w:val="normaltextrun"/>
          <w:rFonts w:ascii="Arial" w:hAnsi="Arial" w:cs="Arial"/>
          <w:b/>
          <w:bCs/>
          <w:color w:val="000000"/>
          <w:position w:val="2"/>
          <w:sz w:val="22"/>
          <w:szCs w:val="22"/>
          <w:lang w:val="es-MX"/>
        </w:rPr>
        <w:t>ANEXO I: Notificación de la Incapacidad Laboral Permanente (I.L.P.)</w:t>
      </w:r>
      <w:r w:rsidRPr="008563B4">
        <w:rPr>
          <w:rStyle w:val="eop"/>
          <w:rFonts w:ascii="Arial" w:hAnsi="Arial" w:cs="Arial"/>
          <w:b/>
          <w:bCs/>
          <w:sz w:val="22"/>
          <w:szCs w:val="22"/>
          <w:lang w:val="es-MX"/>
        </w:rPr>
        <w:t>​:</w:t>
      </w:r>
      <w:r w:rsidRPr="008563B4">
        <w:rPr>
          <w:rStyle w:val="eop"/>
          <w:rFonts w:ascii="Arial" w:hAnsi="Arial" w:cs="Arial"/>
          <w:sz w:val="22"/>
          <w:szCs w:val="22"/>
          <w:lang w:val="es-MX"/>
        </w:rPr>
        <w:t xml:space="preserve"> Procedimiento para notificar al trabajador afectado, de manera fehaciente, sobre la existencia de secuelas incapacitantes</w:t>
      </w:r>
    </w:p>
    <w:p w14:paraId="31FF0772" w14:textId="77777777" w:rsidR="008563B4" w:rsidRPr="008563B4" w:rsidRDefault="008563B4" w:rsidP="00A507C6">
      <w:pPr>
        <w:pStyle w:val="paragraph"/>
        <w:numPr>
          <w:ilvl w:val="0"/>
          <w:numId w:val="9"/>
        </w:numPr>
        <w:spacing w:before="0" w:beforeAutospacing="0" w:after="0" w:afterAutospacing="0"/>
        <w:jc w:val="both"/>
        <w:textAlignment w:val="baseline"/>
        <w:rPr>
          <w:rFonts w:ascii="Arial" w:hAnsi="Arial" w:cs="Arial"/>
          <w:sz w:val="22"/>
          <w:szCs w:val="22"/>
          <w:lang w:val="es-MX"/>
        </w:rPr>
      </w:pPr>
      <w:r w:rsidRPr="008563B4">
        <w:rPr>
          <w:rStyle w:val="normaltextrun"/>
          <w:rFonts w:ascii="Arial" w:hAnsi="Arial" w:cs="Arial"/>
          <w:b/>
          <w:bCs/>
          <w:color w:val="000000"/>
          <w:position w:val="2"/>
          <w:sz w:val="22"/>
          <w:szCs w:val="22"/>
          <w:lang w:val="es-MX"/>
        </w:rPr>
        <w:t>ANEXO II: Formulario médico para la Valoración del Daño Corporal</w:t>
      </w:r>
      <w:r w:rsidRPr="008563B4">
        <w:rPr>
          <w:rStyle w:val="eop"/>
          <w:rFonts w:ascii="Arial" w:hAnsi="Arial" w:cs="Arial"/>
          <w:b/>
          <w:bCs/>
          <w:sz w:val="22"/>
          <w:szCs w:val="22"/>
          <w:lang w:val="es-MX"/>
        </w:rPr>
        <w:t xml:space="preserve">​: </w:t>
      </w:r>
      <w:r w:rsidRPr="008563B4">
        <w:rPr>
          <w:rStyle w:val="eop"/>
          <w:rFonts w:ascii="Arial" w:hAnsi="Arial" w:cs="Arial"/>
          <w:sz w:val="22"/>
          <w:szCs w:val="22"/>
          <w:lang w:val="es-MX"/>
        </w:rPr>
        <w:t>La ponderación de las secuelas incapacitantes derivadas de la contingencia.</w:t>
      </w:r>
    </w:p>
    <w:p w14:paraId="1FCD7D2D" w14:textId="77777777" w:rsidR="008563B4" w:rsidRPr="008563B4" w:rsidRDefault="008563B4" w:rsidP="00A507C6">
      <w:pPr>
        <w:pStyle w:val="paragraph"/>
        <w:numPr>
          <w:ilvl w:val="0"/>
          <w:numId w:val="9"/>
        </w:numPr>
        <w:spacing w:before="0" w:beforeAutospacing="0" w:after="0" w:afterAutospacing="0"/>
        <w:jc w:val="both"/>
        <w:textAlignment w:val="baseline"/>
        <w:rPr>
          <w:rStyle w:val="eop"/>
          <w:rFonts w:ascii="Arial" w:hAnsi="Arial" w:cs="Arial"/>
          <w:sz w:val="22"/>
          <w:szCs w:val="22"/>
          <w:lang w:val="es-MX"/>
        </w:rPr>
      </w:pPr>
      <w:r w:rsidRPr="008563B4">
        <w:rPr>
          <w:rStyle w:val="normaltextrun"/>
          <w:rFonts w:ascii="Arial" w:hAnsi="Arial" w:cs="Arial"/>
          <w:b/>
          <w:bCs/>
          <w:color w:val="000000"/>
          <w:position w:val="2"/>
          <w:sz w:val="22"/>
          <w:szCs w:val="22"/>
          <w:lang w:val="es-MX"/>
        </w:rPr>
        <w:t>ANEXO III: Guía para la Valoración del daño corporal</w:t>
      </w:r>
      <w:r w:rsidRPr="008563B4">
        <w:rPr>
          <w:rStyle w:val="eop"/>
          <w:rFonts w:ascii="Arial" w:hAnsi="Arial" w:cs="Arial"/>
          <w:sz w:val="22"/>
          <w:szCs w:val="22"/>
          <w:lang w:val="es-MX"/>
        </w:rPr>
        <w:t>​: mediante la cual se establecen criterios generales para la evaluación de la incapacidad laboral</w:t>
      </w:r>
    </w:p>
    <w:p w14:paraId="4CE69EC7" w14:textId="77777777" w:rsidR="008563B4" w:rsidRPr="0094283D" w:rsidRDefault="008563B4" w:rsidP="00A507C6">
      <w:pPr>
        <w:pStyle w:val="paragraph"/>
        <w:spacing w:before="0" w:beforeAutospacing="0" w:after="0" w:afterAutospacing="0"/>
        <w:jc w:val="both"/>
        <w:textAlignment w:val="baseline"/>
        <w:rPr>
          <w:rFonts w:ascii="Arial" w:hAnsi="Arial" w:cs="Arial"/>
          <w:sz w:val="22"/>
          <w:szCs w:val="22"/>
          <w:lang w:val="es-MX"/>
        </w:rPr>
      </w:pPr>
      <w:r w:rsidRPr="0094283D">
        <w:rPr>
          <w:rStyle w:val="normaltextrun"/>
          <w:rFonts w:ascii="Arial" w:hAnsi="Arial" w:cs="Arial"/>
          <w:b/>
          <w:bCs/>
          <w:color w:val="000000"/>
          <w:position w:val="2"/>
          <w:sz w:val="22"/>
          <w:szCs w:val="22"/>
        </w:rPr>
        <w:t>Acceso a la Disposición: </w:t>
      </w:r>
      <w:hyperlink r:id="rId15" w:tgtFrame="_blank" w:history="1">
        <w:r w:rsidRPr="0094283D">
          <w:rPr>
            <w:rStyle w:val="normaltextrun"/>
            <w:rFonts w:ascii="Arial" w:hAnsi="Arial" w:cs="Arial"/>
            <w:b/>
            <w:bCs/>
            <w:color w:val="25C6E3"/>
            <w:position w:val="2"/>
            <w:sz w:val="22"/>
            <w:szCs w:val="22"/>
            <w:u w:val="single"/>
          </w:rPr>
          <w:t>CLIC AQUÍ</w:t>
        </w:r>
      </w:hyperlink>
      <w:r w:rsidRPr="0094283D">
        <w:rPr>
          <w:rStyle w:val="eop"/>
          <w:rFonts w:ascii="Arial" w:hAnsi="Arial" w:cs="Arial"/>
          <w:sz w:val="22"/>
          <w:szCs w:val="22"/>
          <w:lang w:val="es-MX"/>
        </w:rPr>
        <w:t>​</w:t>
      </w:r>
    </w:p>
    <w:p w14:paraId="46661428" w14:textId="77777777" w:rsidR="008563B4" w:rsidRDefault="008563B4" w:rsidP="00A507C6">
      <w:pPr>
        <w:spacing w:after="0" w:line="240" w:lineRule="auto"/>
        <w:jc w:val="both"/>
        <w:rPr>
          <w:lang w:val="es-MX"/>
        </w:rPr>
      </w:pPr>
    </w:p>
    <w:p w14:paraId="55201088" w14:textId="2DC807D4" w:rsidR="008563B4" w:rsidRDefault="008563B4" w:rsidP="00A507C6">
      <w:pPr>
        <w:pStyle w:val="paragraph"/>
        <w:spacing w:before="0" w:beforeAutospacing="0" w:after="0" w:afterAutospacing="0"/>
        <w:jc w:val="both"/>
        <w:textAlignment w:val="baseline"/>
        <w:rPr>
          <w:rStyle w:val="normaltextrun"/>
          <w:rFonts w:ascii="Arial" w:hAnsi="Arial" w:cs="Arial"/>
          <w:b/>
          <w:bCs/>
          <w:color w:val="000000"/>
          <w:position w:val="3"/>
          <w:sz w:val="22"/>
          <w:szCs w:val="22"/>
          <w:u w:val="single"/>
          <w:lang w:val="es-MX"/>
        </w:rPr>
      </w:pPr>
      <w:r w:rsidRPr="0040196C">
        <w:rPr>
          <w:rStyle w:val="normaltextrun"/>
          <w:rFonts w:ascii="Arial" w:hAnsi="Arial" w:cs="Arial"/>
          <w:b/>
          <w:bCs/>
          <w:color w:val="000000"/>
          <w:position w:val="3"/>
          <w:sz w:val="22"/>
          <w:szCs w:val="22"/>
          <w:u w:val="single"/>
          <w:lang w:val="es-MX"/>
        </w:rPr>
        <w:t>Resolución </w:t>
      </w:r>
      <w:r w:rsidRPr="0040196C">
        <w:rPr>
          <w:rStyle w:val="spellingerror"/>
          <w:rFonts w:ascii="Arial" w:hAnsi="Arial" w:cs="Arial"/>
          <w:b/>
          <w:bCs/>
          <w:color w:val="000000"/>
          <w:position w:val="3"/>
          <w:sz w:val="22"/>
          <w:szCs w:val="22"/>
          <w:u w:val="single"/>
          <w:lang w:val="es-MX"/>
        </w:rPr>
        <w:t>MAyDS</w:t>
      </w:r>
      <w:r w:rsidRPr="0040196C">
        <w:rPr>
          <w:rStyle w:val="normaltextrun"/>
          <w:rFonts w:ascii="Arial" w:hAnsi="Arial" w:cs="Arial"/>
          <w:b/>
          <w:bCs/>
          <w:color w:val="000000"/>
          <w:position w:val="3"/>
          <w:sz w:val="22"/>
          <w:szCs w:val="22"/>
          <w:u w:val="single"/>
          <w:lang w:val="es-MX"/>
        </w:rPr>
        <w:t> 249/21 </w:t>
      </w:r>
      <w:r w:rsidR="0094283D" w:rsidRPr="0040196C">
        <w:rPr>
          <w:rStyle w:val="normaltextrun"/>
          <w:rFonts w:ascii="Arial" w:hAnsi="Arial" w:cs="Arial"/>
          <w:b/>
          <w:bCs/>
          <w:color w:val="000000"/>
          <w:position w:val="3"/>
          <w:sz w:val="22"/>
          <w:szCs w:val="22"/>
          <w:u w:val="single"/>
          <w:lang w:val="es-MX"/>
        </w:rPr>
        <w:t xml:space="preserve">del </w:t>
      </w:r>
      <w:r w:rsidR="0094283D">
        <w:rPr>
          <w:rStyle w:val="normaltextrun"/>
          <w:rFonts w:ascii="Arial" w:hAnsi="Arial" w:cs="Arial"/>
          <w:b/>
          <w:bCs/>
          <w:color w:val="000000"/>
          <w:position w:val="3"/>
          <w:sz w:val="22"/>
          <w:szCs w:val="22"/>
          <w:u w:val="single"/>
          <w:lang w:val="es-MX"/>
        </w:rPr>
        <w:t>0</w:t>
      </w:r>
      <w:r w:rsidR="0094283D" w:rsidRPr="0040196C">
        <w:rPr>
          <w:rStyle w:val="normaltextrun"/>
          <w:rFonts w:ascii="Arial" w:hAnsi="Arial" w:cs="Arial"/>
          <w:b/>
          <w:bCs/>
          <w:color w:val="000000"/>
          <w:position w:val="3"/>
          <w:sz w:val="22"/>
          <w:szCs w:val="22"/>
          <w:u w:val="single"/>
          <w:lang w:val="es-MX"/>
        </w:rPr>
        <w:t>5</w:t>
      </w:r>
      <w:r w:rsidR="0094283D">
        <w:rPr>
          <w:rStyle w:val="normaltextrun"/>
          <w:rFonts w:ascii="Arial" w:hAnsi="Arial" w:cs="Arial"/>
          <w:b/>
          <w:bCs/>
          <w:color w:val="000000"/>
          <w:position w:val="3"/>
          <w:sz w:val="22"/>
          <w:szCs w:val="22"/>
          <w:u w:val="single"/>
          <w:lang w:val="es-MX"/>
        </w:rPr>
        <w:t xml:space="preserve">/07 </w:t>
      </w:r>
      <w:r w:rsidRPr="0040196C">
        <w:rPr>
          <w:rStyle w:val="normaltextrun"/>
          <w:rFonts w:ascii="Arial" w:hAnsi="Arial" w:cs="Arial"/>
          <w:b/>
          <w:bCs/>
          <w:color w:val="000000"/>
          <w:position w:val="3"/>
          <w:sz w:val="22"/>
          <w:szCs w:val="22"/>
          <w:u w:val="single"/>
          <w:lang w:val="es-MX"/>
        </w:rPr>
        <w:t xml:space="preserve">– Seguro Ambiental </w:t>
      </w:r>
    </w:p>
    <w:p w14:paraId="55FD78F8" w14:textId="77777777" w:rsidR="0040196C" w:rsidRPr="0040196C" w:rsidRDefault="0040196C" w:rsidP="00A507C6">
      <w:pPr>
        <w:pStyle w:val="paragraph"/>
        <w:spacing w:before="0" w:beforeAutospacing="0" w:after="0" w:afterAutospacing="0"/>
        <w:jc w:val="both"/>
        <w:textAlignment w:val="baseline"/>
        <w:rPr>
          <w:rFonts w:ascii="Arial" w:hAnsi="Arial" w:cs="Arial"/>
          <w:sz w:val="22"/>
          <w:szCs w:val="22"/>
          <w:u w:val="single"/>
          <w:lang w:val="es-ES"/>
        </w:rPr>
      </w:pPr>
    </w:p>
    <w:p w14:paraId="4A270E9E" w14:textId="77777777" w:rsidR="008563B4" w:rsidRPr="0040196C" w:rsidRDefault="008563B4" w:rsidP="00A507C6">
      <w:pPr>
        <w:pStyle w:val="paragraph"/>
        <w:spacing w:before="0" w:beforeAutospacing="0" w:after="0" w:afterAutospacing="0"/>
        <w:jc w:val="both"/>
        <w:textAlignment w:val="baseline"/>
        <w:rPr>
          <w:rFonts w:ascii="Arial" w:hAnsi="Arial" w:cs="Arial"/>
          <w:sz w:val="22"/>
          <w:szCs w:val="22"/>
          <w:lang w:val="en-US"/>
        </w:rPr>
      </w:pPr>
      <w:r w:rsidRPr="0040196C">
        <w:rPr>
          <w:rStyle w:val="normaltextrun"/>
          <w:rFonts w:ascii="Arial" w:hAnsi="Arial" w:cs="Arial"/>
          <w:color w:val="000000"/>
          <w:position w:val="2"/>
          <w:sz w:val="22"/>
          <w:szCs w:val="22"/>
          <w:lang w:val="es-MX"/>
        </w:rPr>
        <w:t>El Ministerio de Ambiente y Desarrollo Sostenible modificó la Resolución 206/2016, y estableció que cuando se le otorgue a una empresa el Certificado Ambiental Anual como generador de residuos peligrosos, hay un plazo de 20 días hábiles administrativos (a partir de la notificación de la Resolución que otorgó el certificado), para presentar la póliza de caución ambiental junto con el Formulario de Información Base del Anexo II de la Resolución 206/2016.</w:t>
      </w:r>
      <w:r w:rsidRPr="0040196C">
        <w:rPr>
          <w:rStyle w:val="eop"/>
          <w:rFonts w:ascii="Arial" w:hAnsi="Arial" w:cs="Arial"/>
          <w:sz w:val="22"/>
          <w:szCs w:val="22"/>
          <w:lang w:val="en-US"/>
        </w:rPr>
        <w:t>​</w:t>
      </w:r>
    </w:p>
    <w:p w14:paraId="57689BBD" w14:textId="4E8AC467" w:rsidR="008563B4" w:rsidRPr="0094283D" w:rsidRDefault="008563B4" w:rsidP="00A507C6">
      <w:pPr>
        <w:pStyle w:val="paragraph"/>
        <w:spacing w:before="0" w:beforeAutospacing="0" w:after="0" w:afterAutospacing="0"/>
        <w:jc w:val="both"/>
        <w:textAlignment w:val="baseline"/>
        <w:rPr>
          <w:rFonts w:ascii="Arial" w:hAnsi="Arial" w:cs="Arial"/>
          <w:sz w:val="22"/>
          <w:szCs w:val="22"/>
          <w:lang w:val="es-MX"/>
        </w:rPr>
      </w:pPr>
      <w:r w:rsidRPr="0094283D">
        <w:rPr>
          <w:rStyle w:val="normaltextrun"/>
          <w:rFonts w:ascii="Arial" w:hAnsi="Arial" w:cs="Arial"/>
          <w:b/>
          <w:bCs/>
          <w:color w:val="000000"/>
          <w:position w:val="2"/>
          <w:sz w:val="22"/>
          <w:szCs w:val="22"/>
        </w:rPr>
        <w:t>Acceso a la Resolución: </w:t>
      </w:r>
      <w:hyperlink r:id="rId16" w:tgtFrame="_blank" w:history="1">
        <w:r w:rsidRPr="0094283D">
          <w:rPr>
            <w:rStyle w:val="normaltextrun"/>
            <w:rFonts w:ascii="Arial" w:hAnsi="Arial" w:cs="Arial"/>
            <w:b/>
            <w:bCs/>
            <w:color w:val="25C6E3"/>
            <w:position w:val="2"/>
            <w:sz w:val="22"/>
            <w:szCs w:val="22"/>
            <w:u w:val="single"/>
          </w:rPr>
          <w:t>CLIC AQUÍ</w:t>
        </w:r>
      </w:hyperlink>
    </w:p>
    <w:p w14:paraId="632B816B" w14:textId="77777777" w:rsidR="008563B4" w:rsidRDefault="008563B4" w:rsidP="00A507C6">
      <w:pPr>
        <w:spacing w:after="0" w:line="240" w:lineRule="auto"/>
        <w:jc w:val="both"/>
        <w:rPr>
          <w:lang w:val="es-MX"/>
        </w:rPr>
      </w:pPr>
    </w:p>
    <w:p w14:paraId="1710C4F5" w14:textId="2DD5AEE5" w:rsidR="008563B4" w:rsidRPr="0094283D" w:rsidRDefault="008563B4" w:rsidP="00A507C6">
      <w:pPr>
        <w:pStyle w:val="paragraph"/>
        <w:spacing w:before="0" w:beforeAutospacing="0" w:after="0" w:afterAutospacing="0"/>
        <w:jc w:val="both"/>
        <w:textAlignment w:val="baseline"/>
        <w:rPr>
          <w:rFonts w:ascii="Arial" w:hAnsi="Arial" w:cs="Arial"/>
          <w:sz w:val="22"/>
          <w:szCs w:val="22"/>
          <w:u w:val="single"/>
          <w:lang w:val="es-ES"/>
        </w:rPr>
      </w:pPr>
      <w:r w:rsidRPr="0094283D">
        <w:rPr>
          <w:rStyle w:val="normaltextrun"/>
          <w:rFonts w:ascii="Arial" w:hAnsi="Arial" w:cs="Arial"/>
          <w:b/>
          <w:bCs/>
          <w:color w:val="000000"/>
          <w:position w:val="3"/>
          <w:sz w:val="22"/>
          <w:szCs w:val="22"/>
          <w:u w:val="single"/>
          <w:lang w:val="es-MX"/>
        </w:rPr>
        <w:t>Resolución MT 269/21 </w:t>
      </w:r>
      <w:r w:rsidR="0094283D">
        <w:rPr>
          <w:rStyle w:val="normaltextrun"/>
          <w:rFonts w:ascii="Arial" w:hAnsi="Arial" w:cs="Arial"/>
          <w:b/>
          <w:bCs/>
          <w:color w:val="000000"/>
          <w:position w:val="3"/>
          <w:sz w:val="22"/>
          <w:szCs w:val="22"/>
          <w:u w:val="single"/>
          <w:lang w:val="es-MX"/>
        </w:rPr>
        <w:t xml:space="preserve">del 09/08 </w:t>
      </w:r>
      <w:r w:rsidRPr="0094283D">
        <w:rPr>
          <w:rStyle w:val="normaltextrun"/>
          <w:rFonts w:ascii="Arial" w:hAnsi="Arial" w:cs="Arial"/>
          <w:b/>
          <w:bCs/>
          <w:color w:val="000000"/>
          <w:position w:val="3"/>
          <w:sz w:val="22"/>
          <w:szCs w:val="22"/>
          <w:u w:val="single"/>
          <w:lang w:val="es-MX"/>
        </w:rPr>
        <w:t>– Transporte público en Emergencia Sanitaria por Covid-19.</w:t>
      </w:r>
      <w:r w:rsidRPr="0094283D">
        <w:rPr>
          <w:rStyle w:val="scxp233252551"/>
          <w:rFonts w:ascii="Arial" w:hAnsi="Arial" w:cs="Arial"/>
          <w:sz w:val="22"/>
          <w:szCs w:val="22"/>
          <w:u w:val="single"/>
          <w:lang w:val="es-ES"/>
        </w:rPr>
        <w:t>​</w:t>
      </w:r>
      <w:r w:rsidRPr="0094283D">
        <w:rPr>
          <w:rFonts w:ascii="Arial" w:hAnsi="Arial" w:cs="Arial"/>
          <w:sz w:val="22"/>
          <w:szCs w:val="22"/>
          <w:u w:val="single"/>
          <w:lang w:val="es-ES"/>
        </w:rPr>
        <w:br/>
      </w:r>
    </w:p>
    <w:p w14:paraId="4BDDBA32" w14:textId="56AC8EAC" w:rsidR="00D3654C" w:rsidRDefault="008563B4" w:rsidP="00A507C6">
      <w:pPr>
        <w:pStyle w:val="paragraph"/>
        <w:spacing w:before="0" w:beforeAutospacing="0" w:after="0" w:afterAutospacing="0"/>
        <w:jc w:val="both"/>
        <w:textAlignment w:val="baseline"/>
        <w:rPr>
          <w:rStyle w:val="eop"/>
          <w:rFonts w:ascii="Arial" w:hAnsi="Arial" w:cs="Arial"/>
          <w:sz w:val="22"/>
          <w:szCs w:val="22"/>
          <w:lang w:val="en-US"/>
        </w:rPr>
      </w:pPr>
      <w:r w:rsidRPr="0094283D">
        <w:rPr>
          <w:rStyle w:val="normaltextrun"/>
          <w:rFonts w:ascii="Arial" w:hAnsi="Arial" w:cs="Arial"/>
          <w:color w:val="000000"/>
          <w:position w:val="2"/>
          <w:sz w:val="22"/>
          <w:szCs w:val="22"/>
          <w:lang w:val="es-MX"/>
        </w:rPr>
        <w:t>Establece medidas de uso y prevención en el transporte público, ampliando la capacidad de pasajeros parados en horarios pico</w:t>
      </w:r>
      <w:r w:rsidR="00156021">
        <w:rPr>
          <w:rStyle w:val="normaltextrun"/>
          <w:rFonts w:ascii="Arial" w:hAnsi="Arial" w:cs="Arial"/>
          <w:color w:val="000000"/>
          <w:position w:val="2"/>
          <w:sz w:val="22"/>
          <w:szCs w:val="22"/>
          <w:lang w:val="es-MX"/>
        </w:rPr>
        <w:t>.</w:t>
      </w:r>
    </w:p>
    <w:p w14:paraId="3BCF08C7" w14:textId="6EC0487E" w:rsidR="008B63B2" w:rsidRDefault="008B63B2" w:rsidP="00A507C6">
      <w:pPr>
        <w:pStyle w:val="paragraph"/>
        <w:spacing w:before="0" w:beforeAutospacing="0" w:after="0" w:afterAutospacing="0"/>
        <w:jc w:val="both"/>
        <w:textAlignment w:val="baseline"/>
        <w:rPr>
          <w:rStyle w:val="eop"/>
          <w:rFonts w:ascii="Arial" w:hAnsi="Arial" w:cs="Arial"/>
          <w:b/>
          <w:bCs/>
          <w:sz w:val="22"/>
          <w:szCs w:val="22"/>
          <w:lang w:val="es"/>
        </w:rPr>
      </w:pPr>
      <w:r w:rsidRPr="3DF0225D">
        <w:rPr>
          <w:rStyle w:val="eop"/>
          <w:rFonts w:ascii="Arial" w:hAnsi="Arial" w:cs="Arial"/>
          <w:b/>
          <w:bCs/>
          <w:sz w:val="22"/>
          <w:szCs w:val="22"/>
          <w:lang w:val="es"/>
        </w:rPr>
        <w:t xml:space="preserve">Habilita el uso de transporte público en los aglomerados, departamentos o partidos que </w:t>
      </w:r>
      <w:r w:rsidR="009A7C5E" w:rsidRPr="3DF0225D">
        <w:rPr>
          <w:rStyle w:val="eop"/>
          <w:rFonts w:ascii="Arial" w:hAnsi="Arial" w:cs="Arial"/>
          <w:b/>
          <w:bCs/>
          <w:sz w:val="22"/>
          <w:szCs w:val="22"/>
          <w:lang w:val="es"/>
        </w:rPr>
        <w:t xml:space="preserve">no </w:t>
      </w:r>
      <w:r w:rsidRPr="3DF0225D">
        <w:rPr>
          <w:rStyle w:val="eop"/>
          <w:rFonts w:ascii="Arial" w:hAnsi="Arial" w:cs="Arial"/>
          <w:b/>
          <w:bCs/>
          <w:sz w:val="22"/>
          <w:szCs w:val="22"/>
          <w:lang w:val="es"/>
        </w:rPr>
        <w:t>se encuentren en situación de alarma epidemiológica y sanitaria (Art. 2</w:t>
      </w:r>
      <w:r w:rsidR="009A7C5E" w:rsidRPr="3DF0225D">
        <w:rPr>
          <w:rStyle w:val="eop"/>
          <w:rFonts w:ascii="Arial" w:hAnsi="Arial" w:cs="Arial"/>
          <w:b/>
          <w:bCs/>
          <w:sz w:val="22"/>
          <w:szCs w:val="22"/>
          <w:lang w:val="es"/>
        </w:rPr>
        <w:t>).</w:t>
      </w:r>
    </w:p>
    <w:p w14:paraId="0D8F651F" w14:textId="77777777" w:rsidR="008563B4" w:rsidRPr="0094283D" w:rsidRDefault="008563B4" w:rsidP="00A507C6">
      <w:pPr>
        <w:pStyle w:val="paragraph"/>
        <w:spacing w:before="0" w:beforeAutospacing="0" w:after="0" w:afterAutospacing="0"/>
        <w:jc w:val="both"/>
        <w:textAlignment w:val="baseline"/>
        <w:rPr>
          <w:rFonts w:ascii="Arial" w:hAnsi="Arial" w:cs="Arial"/>
          <w:sz w:val="22"/>
          <w:szCs w:val="22"/>
          <w:lang w:val="es-MX"/>
        </w:rPr>
      </w:pPr>
      <w:r w:rsidRPr="0094283D">
        <w:rPr>
          <w:rStyle w:val="normaltextrun"/>
          <w:rFonts w:ascii="Arial" w:hAnsi="Arial" w:cs="Arial"/>
          <w:b/>
          <w:bCs/>
          <w:color w:val="000000"/>
          <w:position w:val="2"/>
          <w:sz w:val="22"/>
          <w:szCs w:val="22"/>
        </w:rPr>
        <w:t>Acceso a la Resolución: </w:t>
      </w:r>
      <w:hyperlink r:id="rId17" w:tgtFrame="_blank" w:history="1">
        <w:r w:rsidRPr="0094283D">
          <w:rPr>
            <w:rStyle w:val="normaltextrun"/>
            <w:rFonts w:ascii="Arial" w:hAnsi="Arial" w:cs="Arial"/>
            <w:b/>
            <w:bCs/>
            <w:color w:val="25C6E3"/>
            <w:position w:val="2"/>
            <w:sz w:val="22"/>
            <w:szCs w:val="22"/>
            <w:u w:val="single"/>
          </w:rPr>
          <w:t>CLIC AQUÍ</w:t>
        </w:r>
      </w:hyperlink>
    </w:p>
    <w:p w14:paraId="4A064005" w14:textId="2A763BAB" w:rsidR="0066506C" w:rsidRDefault="0066506C" w:rsidP="00A507C6">
      <w:pPr>
        <w:spacing w:after="0" w:line="240" w:lineRule="auto"/>
        <w:jc w:val="both"/>
        <w:textAlignment w:val="baseline"/>
        <w:rPr>
          <w:rFonts w:ascii="Arial" w:eastAsia="Arial" w:hAnsi="Arial" w:cs="Arial"/>
          <w:color w:val="000000" w:themeColor="text1"/>
        </w:rPr>
      </w:pPr>
    </w:p>
    <w:p w14:paraId="14DBE6B7" w14:textId="77777777" w:rsidR="00C84A93" w:rsidRPr="00EF616F" w:rsidRDefault="00C84A93" w:rsidP="00A507C6">
      <w:pPr>
        <w:spacing w:after="0" w:line="240" w:lineRule="auto"/>
        <w:jc w:val="both"/>
        <w:textAlignment w:val="baseline"/>
        <w:rPr>
          <w:rFonts w:ascii="Arial" w:eastAsia="Arial" w:hAnsi="Arial" w:cs="Arial"/>
          <w:color w:val="000000" w:themeColor="text1"/>
        </w:rPr>
      </w:pPr>
    </w:p>
    <w:p w14:paraId="5A8D13CC" w14:textId="72A70852" w:rsidR="00E3055E" w:rsidRPr="00435E84" w:rsidRDefault="5D3AE79A" w:rsidP="00A507C6">
      <w:pPr>
        <w:pStyle w:val="Prrafodelista"/>
        <w:numPr>
          <w:ilvl w:val="0"/>
          <w:numId w:val="7"/>
        </w:numPr>
        <w:spacing w:after="0" w:line="240" w:lineRule="auto"/>
        <w:jc w:val="both"/>
        <w:textAlignment w:val="baseline"/>
        <w:rPr>
          <w:rFonts w:ascii="Arial" w:eastAsia="Arial" w:hAnsi="Arial" w:cs="Arial"/>
        </w:rPr>
      </w:pPr>
      <w:r w:rsidRPr="3DF0225D">
        <w:rPr>
          <w:rFonts w:ascii="Arial" w:eastAsia="Arial" w:hAnsi="Arial" w:cs="Arial"/>
          <w:b/>
          <w:bCs/>
          <w:color w:val="000000" w:themeColor="text1"/>
        </w:rPr>
        <w:t>Inquietudes de Cámaras e industrias.</w:t>
      </w:r>
      <w:r w:rsidR="0057571C" w:rsidRPr="3DF0225D">
        <w:rPr>
          <w:rFonts w:ascii="Arial" w:eastAsia="Arial" w:hAnsi="Arial" w:cs="Arial"/>
          <w:b/>
          <w:bCs/>
          <w:color w:val="000000" w:themeColor="text1"/>
        </w:rPr>
        <w:t xml:space="preserve"> </w:t>
      </w:r>
    </w:p>
    <w:p w14:paraId="2839D92B" w14:textId="00BA8B3D" w:rsidR="3DF0225D" w:rsidRDefault="3DF0225D" w:rsidP="00A507C6">
      <w:pPr>
        <w:spacing w:after="0" w:line="240" w:lineRule="auto"/>
        <w:jc w:val="both"/>
        <w:rPr>
          <w:rFonts w:ascii="Arial" w:eastAsia="Arial" w:hAnsi="Arial" w:cs="Arial"/>
        </w:rPr>
      </w:pPr>
    </w:p>
    <w:p w14:paraId="212665C2" w14:textId="2DB5DE0D" w:rsidR="00815F25" w:rsidRPr="00815F25" w:rsidRDefault="329A7E9B" w:rsidP="004D7665">
      <w:pPr>
        <w:pStyle w:val="paragraph"/>
        <w:spacing w:before="0" w:beforeAutospacing="0" w:after="0" w:afterAutospacing="0"/>
        <w:jc w:val="both"/>
        <w:textAlignment w:val="baseline"/>
        <w:rPr>
          <w:rFonts w:ascii="Arial" w:eastAsia="Arial" w:hAnsi="Arial" w:cs="Arial"/>
          <w:sz w:val="22"/>
          <w:szCs w:val="22"/>
          <w:lang w:eastAsia="en-US"/>
        </w:rPr>
      </w:pPr>
      <w:r w:rsidRPr="004D7665">
        <w:rPr>
          <w:rFonts w:ascii="Arial" w:eastAsia="Arial" w:hAnsi="Arial" w:cs="Arial"/>
          <w:sz w:val="22"/>
          <w:szCs w:val="22"/>
          <w:lang w:eastAsia="en-US"/>
        </w:rPr>
        <w:t xml:space="preserve">El Sr. </w:t>
      </w:r>
      <w:r w:rsidR="00D97D25" w:rsidRPr="004D7665">
        <w:rPr>
          <w:rFonts w:ascii="Arial" w:eastAsia="Arial" w:hAnsi="Arial" w:cs="Arial"/>
          <w:sz w:val="22"/>
          <w:szCs w:val="22"/>
          <w:lang w:eastAsia="en-US"/>
        </w:rPr>
        <w:t>José</w:t>
      </w:r>
      <w:r w:rsidR="00435E84" w:rsidRPr="004D7665">
        <w:rPr>
          <w:rFonts w:ascii="Arial" w:eastAsia="Arial" w:hAnsi="Arial" w:cs="Arial"/>
          <w:sz w:val="22"/>
          <w:szCs w:val="22"/>
          <w:lang w:eastAsia="en-US"/>
        </w:rPr>
        <w:t xml:space="preserve"> Luis Froj</w:t>
      </w:r>
      <w:r w:rsidR="60407368" w:rsidRPr="004D7665">
        <w:rPr>
          <w:rFonts w:ascii="Arial" w:eastAsia="Arial" w:hAnsi="Arial" w:cs="Arial"/>
          <w:sz w:val="22"/>
          <w:szCs w:val="22"/>
          <w:lang w:eastAsia="en-US"/>
        </w:rPr>
        <w:t>á</w:t>
      </w:r>
      <w:r w:rsidR="00435E84" w:rsidRPr="004D7665">
        <w:rPr>
          <w:rFonts w:ascii="Arial" w:eastAsia="Arial" w:hAnsi="Arial" w:cs="Arial"/>
          <w:sz w:val="22"/>
          <w:szCs w:val="22"/>
          <w:lang w:eastAsia="en-US"/>
        </w:rPr>
        <w:t>n</w:t>
      </w:r>
      <w:r w:rsidR="00F62B68" w:rsidRPr="004D7665">
        <w:rPr>
          <w:rFonts w:ascii="Arial" w:eastAsia="Arial" w:hAnsi="Arial" w:cs="Arial"/>
          <w:sz w:val="22"/>
          <w:szCs w:val="22"/>
          <w:lang w:eastAsia="en-US"/>
        </w:rPr>
        <w:t xml:space="preserve"> </w:t>
      </w:r>
      <w:r w:rsidR="4C58C6CB" w:rsidRPr="004D7665">
        <w:rPr>
          <w:rFonts w:ascii="Arial" w:eastAsia="Arial" w:hAnsi="Arial" w:cs="Arial"/>
          <w:sz w:val="22"/>
          <w:szCs w:val="22"/>
          <w:lang w:eastAsia="en-US"/>
        </w:rPr>
        <w:t>(</w:t>
      </w:r>
      <w:r w:rsidR="673C3FD9" w:rsidRPr="004D7665">
        <w:rPr>
          <w:rFonts w:ascii="Arial" w:eastAsia="Arial" w:hAnsi="Arial" w:cs="Arial"/>
          <w:sz w:val="22"/>
          <w:szCs w:val="22"/>
          <w:lang w:eastAsia="en-US"/>
        </w:rPr>
        <w:t>CAFMEI</w:t>
      </w:r>
      <w:r w:rsidR="7B90014A" w:rsidRPr="004D7665">
        <w:rPr>
          <w:rFonts w:ascii="Arial" w:eastAsia="Arial" w:hAnsi="Arial" w:cs="Arial"/>
          <w:sz w:val="22"/>
          <w:szCs w:val="22"/>
          <w:lang w:eastAsia="en-US"/>
        </w:rPr>
        <w:t>)</w:t>
      </w:r>
      <w:r w:rsidR="005A7627" w:rsidRPr="004D7665">
        <w:rPr>
          <w:rFonts w:ascii="Arial" w:eastAsia="Arial" w:hAnsi="Arial" w:cs="Arial"/>
          <w:sz w:val="22"/>
          <w:szCs w:val="22"/>
          <w:lang w:eastAsia="en-US"/>
        </w:rPr>
        <w:t xml:space="preserve"> </w:t>
      </w:r>
      <w:r w:rsidR="00FC3A23" w:rsidRPr="004D7665">
        <w:rPr>
          <w:rFonts w:ascii="Arial" w:eastAsia="Arial" w:hAnsi="Arial" w:cs="Arial"/>
          <w:sz w:val="22"/>
          <w:szCs w:val="22"/>
          <w:lang w:eastAsia="en-US"/>
        </w:rPr>
        <w:t>trsnlada</w:t>
      </w:r>
      <w:r w:rsidR="00341951" w:rsidRPr="004D7665">
        <w:rPr>
          <w:rFonts w:ascii="Arial" w:eastAsia="Arial" w:hAnsi="Arial" w:cs="Arial"/>
          <w:sz w:val="22"/>
          <w:szCs w:val="22"/>
          <w:lang w:eastAsia="en-US"/>
        </w:rPr>
        <w:t xml:space="preserve"> </w:t>
      </w:r>
      <w:r w:rsidR="00DB1DA0" w:rsidRPr="004D7665">
        <w:rPr>
          <w:rFonts w:ascii="Arial" w:eastAsia="Arial" w:hAnsi="Arial" w:cs="Arial"/>
          <w:sz w:val="22"/>
          <w:szCs w:val="22"/>
          <w:lang w:eastAsia="en-US"/>
        </w:rPr>
        <w:t>la</w:t>
      </w:r>
      <w:r w:rsidR="00B67961" w:rsidRPr="004D7665">
        <w:rPr>
          <w:rFonts w:ascii="Arial" w:eastAsia="Arial" w:hAnsi="Arial" w:cs="Arial"/>
          <w:sz w:val="22"/>
          <w:szCs w:val="22"/>
          <w:lang w:eastAsia="en-US"/>
        </w:rPr>
        <w:t xml:space="preserve"> </w:t>
      </w:r>
      <w:r w:rsidR="00F64A03" w:rsidRPr="004D7665">
        <w:rPr>
          <w:rFonts w:ascii="Arial" w:eastAsia="Arial" w:hAnsi="Arial" w:cs="Arial"/>
          <w:sz w:val="22"/>
          <w:szCs w:val="22"/>
          <w:lang w:eastAsia="en-US"/>
        </w:rPr>
        <w:t xml:space="preserve">preocupación de industrias </w:t>
      </w:r>
      <w:r w:rsidR="00815F25" w:rsidRPr="004D7665">
        <w:rPr>
          <w:rFonts w:ascii="Arial" w:eastAsia="Arial" w:hAnsi="Arial" w:cs="Arial"/>
          <w:sz w:val="22"/>
          <w:szCs w:val="22"/>
          <w:lang w:eastAsia="en-US"/>
        </w:rPr>
        <w:t>respecto de la </w:t>
      </w:r>
      <w:r w:rsidR="00A114E9" w:rsidRPr="004D7665">
        <w:rPr>
          <w:rFonts w:ascii="Arial" w:eastAsia="Arial" w:hAnsi="Arial" w:cs="Arial"/>
          <w:sz w:val="22"/>
          <w:szCs w:val="22"/>
          <w:lang w:eastAsia="en-US"/>
        </w:rPr>
        <w:t xml:space="preserve">excesiva </w:t>
      </w:r>
      <w:r w:rsidR="00815F25" w:rsidRPr="004D7665">
        <w:rPr>
          <w:rFonts w:ascii="Arial" w:eastAsia="Arial" w:hAnsi="Arial" w:cs="Arial"/>
          <w:sz w:val="22"/>
          <w:szCs w:val="22"/>
          <w:lang w:eastAsia="en-US"/>
        </w:rPr>
        <w:t>documentación respaldatoria y requisitos que solicitan las empresas clientes para permitir el ingreso del personal, ya sea para realizar obras, prestar servicios de instalación o mantenimiento de equipos en sus instalaciones</w:t>
      </w:r>
      <w:r w:rsidR="005325F8" w:rsidRPr="004D7665">
        <w:rPr>
          <w:rFonts w:ascii="Arial" w:eastAsia="Arial" w:hAnsi="Arial" w:cs="Arial"/>
          <w:sz w:val="22"/>
          <w:szCs w:val="22"/>
          <w:lang w:eastAsia="en-US"/>
        </w:rPr>
        <w:t xml:space="preserve">, </w:t>
      </w:r>
      <w:r w:rsidR="00815F25" w:rsidRPr="00815F25">
        <w:rPr>
          <w:rFonts w:ascii="Arial" w:eastAsia="Arial" w:hAnsi="Arial" w:cs="Arial"/>
          <w:sz w:val="22"/>
          <w:szCs w:val="22"/>
          <w:lang w:eastAsia="en-US"/>
        </w:rPr>
        <w:t>generando una carga administrativa desmedida.</w:t>
      </w:r>
    </w:p>
    <w:p w14:paraId="61B3B0E4" w14:textId="0405EB3F" w:rsidR="00F64A03" w:rsidRDefault="00054C12" w:rsidP="00BC71D3">
      <w:pPr>
        <w:spacing w:after="0" w:line="240" w:lineRule="auto"/>
        <w:jc w:val="both"/>
        <w:textAlignment w:val="baseline"/>
        <w:rPr>
          <w:rFonts w:ascii="Arial" w:eastAsia="Arial" w:hAnsi="Arial" w:cs="Arial"/>
        </w:rPr>
      </w:pPr>
      <w:r>
        <w:rPr>
          <w:rStyle w:val="normaltextrun"/>
          <w:rFonts w:ascii="Arial" w:hAnsi="Arial" w:cs="Arial"/>
          <w:color w:val="000000"/>
          <w:shd w:val="clear" w:color="auto" w:fill="FFFFFF"/>
          <w:lang w:val="es-ES"/>
        </w:rPr>
        <w:t>A</w:t>
      </w:r>
      <w:r w:rsidR="00F64A03">
        <w:rPr>
          <w:rStyle w:val="normaltextrun"/>
          <w:rFonts w:ascii="Arial" w:hAnsi="Arial" w:cs="Arial"/>
          <w:color w:val="000000"/>
          <w:shd w:val="clear" w:color="auto" w:fill="FFFFFF"/>
          <w:lang w:val="es-ES"/>
        </w:rPr>
        <w:t>nte la elevada </w:t>
      </w:r>
      <w:r w:rsidR="00F64A03">
        <w:rPr>
          <w:rFonts w:ascii="Arial" w:eastAsia="Arial" w:hAnsi="Arial" w:cs="Arial"/>
        </w:rPr>
        <w:t xml:space="preserve">burocracia y costos adicionales </w:t>
      </w:r>
      <w:r>
        <w:rPr>
          <w:rFonts w:ascii="Arial" w:eastAsia="Arial" w:hAnsi="Arial" w:cs="Arial"/>
        </w:rPr>
        <w:t xml:space="preserve">se </w:t>
      </w:r>
      <w:r w:rsidR="00FC3A23">
        <w:rPr>
          <w:rFonts w:ascii="Arial" w:eastAsia="Arial" w:hAnsi="Arial" w:cs="Arial"/>
        </w:rPr>
        <w:t xml:space="preserve">plantea la </w:t>
      </w:r>
      <w:r w:rsidR="00B67961">
        <w:rPr>
          <w:rFonts w:ascii="Arial" w:eastAsia="Arial" w:hAnsi="Arial" w:cs="Arial"/>
        </w:rPr>
        <w:t>necesidad de trabajar en un</w:t>
      </w:r>
      <w:r w:rsidR="00177CA7">
        <w:rPr>
          <w:rFonts w:ascii="Arial" w:eastAsia="Arial" w:hAnsi="Arial" w:cs="Arial"/>
        </w:rPr>
        <w:t>a propuesta de</w:t>
      </w:r>
      <w:r w:rsidR="00B67961">
        <w:rPr>
          <w:rFonts w:ascii="Arial" w:eastAsia="Arial" w:hAnsi="Arial" w:cs="Arial"/>
        </w:rPr>
        <w:t xml:space="preserve"> pasaporte de salud para los trabajadores</w:t>
      </w:r>
      <w:r w:rsidR="004D7665">
        <w:rPr>
          <w:rFonts w:ascii="Arial" w:eastAsia="Arial" w:hAnsi="Arial" w:cs="Arial"/>
        </w:rPr>
        <w:t>.</w:t>
      </w:r>
    </w:p>
    <w:p w14:paraId="721E6FA7" w14:textId="3B05A4B7" w:rsidR="00E003AF" w:rsidRDefault="00E003AF" w:rsidP="00BC71D3">
      <w:pPr>
        <w:spacing w:after="0" w:line="240" w:lineRule="auto"/>
        <w:jc w:val="both"/>
        <w:textAlignment w:val="baseline"/>
        <w:rPr>
          <w:rStyle w:val="normaltextrun"/>
          <w:rFonts w:ascii="Arial" w:hAnsi="Arial" w:cs="Arial"/>
          <w:color w:val="000000"/>
          <w:shd w:val="clear" w:color="auto" w:fill="FFFFFF"/>
          <w:lang w:val="es-ES"/>
        </w:rPr>
      </w:pPr>
      <w:r>
        <w:rPr>
          <w:rFonts w:ascii="Arial" w:eastAsia="Arial" w:hAnsi="Arial" w:cs="Arial"/>
        </w:rPr>
        <w:t>Se acuerda enviar un listado de requisitos</w:t>
      </w:r>
      <w:r w:rsidR="004A58EC">
        <w:rPr>
          <w:rFonts w:ascii="Arial" w:eastAsia="Arial" w:hAnsi="Arial" w:cs="Arial"/>
        </w:rPr>
        <w:t xml:space="preserve"> exigidos</w:t>
      </w:r>
      <w:r>
        <w:rPr>
          <w:rFonts w:ascii="Arial" w:eastAsia="Arial" w:hAnsi="Arial" w:cs="Arial"/>
        </w:rPr>
        <w:t xml:space="preserve"> y circular la propuesta a los miembros de la Comisión para sus aportes.</w:t>
      </w:r>
    </w:p>
    <w:p w14:paraId="6B04676D" w14:textId="77777777" w:rsidR="007B0FB0" w:rsidRDefault="007B0FB0" w:rsidP="00A507C6">
      <w:pPr>
        <w:spacing w:after="0" w:line="240" w:lineRule="auto"/>
        <w:ind w:right="540"/>
        <w:jc w:val="both"/>
        <w:rPr>
          <w:rFonts w:ascii="Arial" w:eastAsia="Arial" w:hAnsi="Arial" w:cs="Arial"/>
          <w:b/>
          <w:bCs/>
          <w:color w:val="000000" w:themeColor="text1"/>
        </w:rPr>
      </w:pPr>
    </w:p>
    <w:p w14:paraId="6B707291" w14:textId="7E474929" w:rsidR="007B0FB0" w:rsidRDefault="007B0FB0" w:rsidP="00A507C6">
      <w:pPr>
        <w:pStyle w:val="Prrafodelista"/>
        <w:numPr>
          <w:ilvl w:val="0"/>
          <w:numId w:val="7"/>
        </w:numPr>
        <w:spacing w:after="0" w:line="240" w:lineRule="auto"/>
        <w:ind w:right="540"/>
        <w:jc w:val="both"/>
        <w:rPr>
          <w:rFonts w:ascii="Arial" w:eastAsia="Arial" w:hAnsi="Arial" w:cs="Arial"/>
          <w:b/>
          <w:bCs/>
          <w:color w:val="000000" w:themeColor="text1"/>
        </w:rPr>
      </w:pPr>
      <w:r w:rsidRPr="3DF0225D">
        <w:rPr>
          <w:rFonts w:ascii="Arial" w:eastAsia="Arial" w:hAnsi="Arial" w:cs="Arial"/>
          <w:b/>
          <w:bCs/>
          <w:color w:val="000000" w:themeColor="text1"/>
        </w:rPr>
        <w:t>Varios</w:t>
      </w:r>
    </w:p>
    <w:p w14:paraId="0FCEB484" w14:textId="5143D00B" w:rsidR="007B0FB0" w:rsidRDefault="007B0FB0" w:rsidP="00A507C6">
      <w:pPr>
        <w:spacing w:after="0" w:line="240" w:lineRule="auto"/>
        <w:ind w:right="540"/>
        <w:jc w:val="both"/>
        <w:rPr>
          <w:rFonts w:ascii="Arial" w:eastAsia="Arial" w:hAnsi="Arial" w:cs="Arial"/>
          <w:b/>
          <w:bCs/>
          <w:color w:val="000000" w:themeColor="text1"/>
        </w:rPr>
      </w:pPr>
    </w:p>
    <w:p w14:paraId="31911CF3" w14:textId="6D3D5797" w:rsidR="007B0FB0" w:rsidRDefault="007B0FB0" w:rsidP="00A507C6">
      <w:pPr>
        <w:spacing w:after="0" w:line="240" w:lineRule="auto"/>
        <w:ind w:right="540"/>
        <w:jc w:val="both"/>
        <w:rPr>
          <w:rFonts w:ascii="Arial" w:eastAsia="Arial" w:hAnsi="Arial" w:cs="Arial"/>
          <w:b/>
          <w:bCs/>
          <w:color w:val="000000" w:themeColor="text1"/>
        </w:rPr>
      </w:pPr>
      <w:r>
        <w:rPr>
          <w:rFonts w:ascii="Arial" w:eastAsia="Arial" w:hAnsi="Arial" w:cs="Arial"/>
          <w:b/>
          <w:bCs/>
          <w:color w:val="000000" w:themeColor="text1"/>
        </w:rPr>
        <w:t>Finalización de</w:t>
      </w:r>
      <w:r w:rsidR="005C7431">
        <w:rPr>
          <w:rFonts w:ascii="Arial" w:eastAsia="Arial" w:hAnsi="Arial" w:cs="Arial"/>
          <w:b/>
          <w:bCs/>
          <w:color w:val="000000" w:themeColor="text1"/>
        </w:rPr>
        <w:t xml:space="preserve"> Proyecto RAAC – ACUMAR:</w:t>
      </w:r>
    </w:p>
    <w:p w14:paraId="655635E9" w14:textId="4E448A9B" w:rsidR="005C7431" w:rsidRDefault="00683484" w:rsidP="00A507C6">
      <w:pPr>
        <w:spacing w:after="0" w:line="240" w:lineRule="auto"/>
        <w:ind w:right="540"/>
        <w:jc w:val="both"/>
        <w:rPr>
          <w:rFonts w:ascii="Arial" w:eastAsia="Arial" w:hAnsi="Arial" w:cs="Arial"/>
          <w:color w:val="000000" w:themeColor="text1"/>
        </w:rPr>
      </w:pPr>
      <w:r>
        <w:rPr>
          <w:rFonts w:ascii="Arial" w:eastAsia="Arial" w:hAnsi="Arial" w:cs="Arial"/>
          <w:color w:val="000000" w:themeColor="text1"/>
        </w:rPr>
        <w:lastRenderedPageBreak/>
        <w:t>Se informa que</w:t>
      </w:r>
      <w:r w:rsidR="002D590E">
        <w:rPr>
          <w:rFonts w:ascii="Arial" w:eastAsia="Arial" w:hAnsi="Arial" w:cs="Arial"/>
          <w:color w:val="000000" w:themeColor="text1"/>
        </w:rPr>
        <w:t xml:space="preserve"> este mes</w:t>
      </w:r>
      <w:r>
        <w:rPr>
          <w:rFonts w:ascii="Arial" w:eastAsia="Arial" w:hAnsi="Arial" w:cs="Arial"/>
          <w:color w:val="000000" w:themeColor="text1"/>
        </w:rPr>
        <w:t xml:space="preserve"> el departamento</w:t>
      </w:r>
      <w:r w:rsidR="002D590E">
        <w:rPr>
          <w:rFonts w:ascii="Arial" w:eastAsia="Arial" w:hAnsi="Arial" w:cs="Arial"/>
          <w:color w:val="000000" w:themeColor="text1"/>
        </w:rPr>
        <w:t xml:space="preserve"> finalizó satisfactoriamente</w:t>
      </w:r>
      <w:r w:rsidR="005C7431">
        <w:rPr>
          <w:rFonts w:ascii="Arial" w:eastAsia="Arial" w:hAnsi="Arial" w:cs="Arial"/>
          <w:color w:val="000000" w:themeColor="text1"/>
        </w:rPr>
        <w:t xml:space="preserve"> el proyecto</w:t>
      </w:r>
      <w:r w:rsidR="00FD6BA5">
        <w:rPr>
          <w:rFonts w:ascii="Arial" w:eastAsia="Arial" w:hAnsi="Arial" w:cs="Arial"/>
          <w:color w:val="000000" w:themeColor="text1"/>
        </w:rPr>
        <w:t xml:space="preserve"> de vinculación </w:t>
      </w:r>
      <w:r w:rsidR="00C40B51">
        <w:rPr>
          <w:rFonts w:ascii="Arial" w:eastAsia="Arial" w:hAnsi="Arial" w:cs="Arial"/>
          <w:color w:val="000000" w:themeColor="text1"/>
        </w:rPr>
        <w:t xml:space="preserve">en el marco </w:t>
      </w:r>
      <w:r w:rsidR="005C7431">
        <w:rPr>
          <w:rFonts w:ascii="Arial" w:eastAsia="Arial" w:hAnsi="Arial" w:cs="Arial"/>
          <w:color w:val="000000" w:themeColor="text1"/>
        </w:rPr>
        <w:t xml:space="preserve">de la Red de Adecuación Ambiental (RAAC) de ACUMAR. </w:t>
      </w:r>
    </w:p>
    <w:p w14:paraId="47AE1F40" w14:textId="3F994546" w:rsidR="0062029A" w:rsidRDefault="0062029A" w:rsidP="00A507C6">
      <w:pPr>
        <w:spacing w:after="0" w:line="240" w:lineRule="auto"/>
        <w:ind w:right="540"/>
        <w:jc w:val="both"/>
        <w:rPr>
          <w:rFonts w:ascii="Arial" w:eastAsia="Arial" w:hAnsi="Arial" w:cs="Arial"/>
          <w:color w:val="000000" w:themeColor="text1"/>
        </w:rPr>
      </w:pPr>
    </w:p>
    <w:p w14:paraId="76036CFC" w14:textId="772884C3" w:rsidR="0062029A" w:rsidRDefault="007B3AF8" w:rsidP="00A507C6">
      <w:pPr>
        <w:spacing w:after="0" w:line="240" w:lineRule="auto"/>
        <w:ind w:right="540"/>
        <w:jc w:val="both"/>
        <w:rPr>
          <w:rFonts w:ascii="Arial" w:eastAsia="Arial" w:hAnsi="Arial" w:cs="Arial"/>
          <w:color w:val="000000" w:themeColor="text1"/>
        </w:rPr>
      </w:pPr>
      <w:r>
        <w:rPr>
          <w:rFonts w:ascii="Arial" w:eastAsia="Arial" w:hAnsi="Arial" w:cs="Arial"/>
          <w:color w:val="000000" w:themeColor="text1"/>
        </w:rPr>
        <w:t xml:space="preserve">Con </w:t>
      </w:r>
      <w:r w:rsidR="0062029A">
        <w:rPr>
          <w:rFonts w:ascii="Arial" w:eastAsia="Arial" w:hAnsi="Arial" w:cs="Arial"/>
          <w:color w:val="000000" w:themeColor="text1"/>
        </w:rPr>
        <w:t>un total de 35 empresas contactadas</w:t>
      </w:r>
      <w:r w:rsidR="00983AE0">
        <w:rPr>
          <w:rFonts w:ascii="Arial" w:eastAsia="Arial" w:hAnsi="Arial" w:cs="Arial"/>
          <w:color w:val="000000" w:themeColor="text1"/>
        </w:rPr>
        <w:t>,</w:t>
      </w:r>
      <w:r w:rsidR="00B454BC">
        <w:rPr>
          <w:rFonts w:ascii="Arial" w:eastAsia="Arial" w:hAnsi="Arial" w:cs="Arial"/>
          <w:color w:val="000000" w:themeColor="text1"/>
        </w:rPr>
        <w:t xml:space="preserve"> presentamos 15 casos ante el organismo</w:t>
      </w:r>
      <w:r w:rsidR="00983AE0">
        <w:rPr>
          <w:rFonts w:ascii="Arial" w:eastAsia="Arial" w:hAnsi="Arial" w:cs="Arial"/>
          <w:color w:val="000000" w:themeColor="text1"/>
        </w:rPr>
        <w:t>,</w:t>
      </w:r>
      <w:r w:rsidR="00B454BC">
        <w:rPr>
          <w:rFonts w:ascii="Arial" w:eastAsia="Arial" w:hAnsi="Arial" w:cs="Arial"/>
          <w:color w:val="000000" w:themeColor="text1"/>
        </w:rPr>
        <w:t xml:space="preserve"> de los cuales </w:t>
      </w:r>
      <w:r w:rsidR="00D2424C">
        <w:rPr>
          <w:rFonts w:ascii="Arial" w:eastAsia="Arial" w:hAnsi="Arial" w:cs="Arial"/>
          <w:color w:val="000000" w:themeColor="text1"/>
        </w:rPr>
        <w:t xml:space="preserve">1 empresa </w:t>
      </w:r>
      <w:r w:rsidR="00C40B51">
        <w:rPr>
          <w:rFonts w:ascii="Arial" w:eastAsia="Arial" w:hAnsi="Arial" w:cs="Arial"/>
          <w:color w:val="000000" w:themeColor="text1"/>
        </w:rPr>
        <w:t>consiguió</w:t>
      </w:r>
      <w:r w:rsidR="00D2424C">
        <w:rPr>
          <w:rFonts w:ascii="Arial" w:eastAsia="Arial" w:hAnsi="Arial" w:cs="Arial"/>
          <w:color w:val="000000" w:themeColor="text1"/>
        </w:rPr>
        <w:t xml:space="preserve"> sal</w:t>
      </w:r>
      <w:r w:rsidR="00A600DD">
        <w:rPr>
          <w:rFonts w:ascii="Arial" w:eastAsia="Arial" w:hAnsi="Arial" w:cs="Arial"/>
          <w:color w:val="000000" w:themeColor="text1"/>
        </w:rPr>
        <w:t>i</w:t>
      </w:r>
      <w:r w:rsidR="00D2424C">
        <w:rPr>
          <w:rFonts w:ascii="Arial" w:eastAsia="Arial" w:hAnsi="Arial" w:cs="Arial"/>
          <w:color w:val="000000" w:themeColor="text1"/>
        </w:rPr>
        <w:t xml:space="preserve">r de la condición de Agente Contaminante y otras </w:t>
      </w:r>
      <w:r w:rsidR="00863BA7">
        <w:rPr>
          <w:rFonts w:ascii="Arial" w:eastAsia="Arial" w:hAnsi="Arial" w:cs="Arial"/>
          <w:color w:val="000000" w:themeColor="text1"/>
        </w:rPr>
        <w:t>5 se</w:t>
      </w:r>
      <w:r w:rsidR="00B454BC">
        <w:rPr>
          <w:rFonts w:ascii="Arial" w:eastAsia="Arial" w:hAnsi="Arial" w:cs="Arial"/>
          <w:color w:val="000000" w:themeColor="text1"/>
        </w:rPr>
        <w:t xml:space="preserve"> encuentran </w:t>
      </w:r>
      <w:r w:rsidR="00D805C2">
        <w:rPr>
          <w:rFonts w:ascii="Arial" w:eastAsia="Arial" w:hAnsi="Arial" w:cs="Arial"/>
          <w:color w:val="000000" w:themeColor="text1"/>
        </w:rPr>
        <w:t xml:space="preserve">en </w:t>
      </w:r>
      <w:r w:rsidR="003C6320">
        <w:rPr>
          <w:rFonts w:ascii="Arial" w:eastAsia="Arial" w:hAnsi="Arial" w:cs="Arial"/>
          <w:color w:val="000000" w:themeColor="text1"/>
        </w:rPr>
        <w:t>gestión</w:t>
      </w:r>
      <w:r w:rsidR="00D2424C">
        <w:rPr>
          <w:rFonts w:ascii="Arial" w:eastAsia="Arial" w:hAnsi="Arial" w:cs="Arial"/>
          <w:color w:val="000000" w:themeColor="text1"/>
        </w:rPr>
        <w:t>.</w:t>
      </w:r>
    </w:p>
    <w:p w14:paraId="11D76E52" w14:textId="5F1036EB" w:rsidR="00863BA7" w:rsidRDefault="00863BA7" w:rsidP="00A507C6">
      <w:pPr>
        <w:spacing w:after="0" w:line="240" w:lineRule="auto"/>
        <w:ind w:right="540"/>
        <w:jc w:val="both"/>
        <w:rPr>
          <w:rFonts w:ascii="Arial" w:eastAsia="Arial" w:hAnsi="Arial" w:cs="Arial"/>
          <w:color w:val="000000" w:themeColor="text1"/>
        </w:rPr>
      </w:pPr>
    </w:p>
    <w:p w14:paraId="0C17BD9A" w14:textId="7069F3CF" w:rsidR="00DF7BDF" w:rsidRDefault="00631904" w:rsidP="00A507C6">
      <w:pPr>
        <w:spacing w:after="0" w:line="240" w:lineRule="auto"/>
        <w:ind w:right="540"/>
        <w:jc w:val="both"/>
        <w:rPr>
          <w:rFonts w:ascii="Arial" w:eastAsia="Arial" w:hAnsi="Arial" w:cs="Arial"/>
          <w:color w:val="000000" w:themeColor="text1"/>
        </w:rPr>
      </w:pPr>
      <w:r>
        <w:rPr>
          <w:rFonts w:ascii="Arial" w:eastAsia="Arial" w:hAnsi="Arial" w:cs="Arial"/>
          <w:color w:val="000000" w:themeColor="text1"/>
        </w:rPr>
        <w:t>Frente a</w:t>
      </w:r>
      <w:r w:rsidR="00DF7BDF">
        <w:rPr>
          <w:rFonts w:ascii="Arial" w:eastAsia="Arial" w:hAnsi="Arial" w:cs="Arial"/>
          <w:color w:val="000000" w:themeColor="text1"/>
        </w:rPr>
        <w:t xml:space="preserve"> </w:t>
      </w:r>
      <w:r>
        <w:rPr>
          <w:rFonts w:ascii="Arial" w:eastAsia="Arial" w:hAnsi="Arial" w:cs="Arial"/>
          <w:color w:val="000000" w:themeColor="text1"/>
        </w:rPr>
        <w:t>los resultados</w:t>
      </w:r>
      <w:r w:rsidR="002529A2">
        <w:rPr>
          <w:rFonts w:ascii="Arial" w:eastAsia="Arial" w:hAnsi="Arial" w:cs="Arial"/>
          <w:color w:val="000000" w:themeColor="text1"/>
        </w:rPr>
        <w:t xml:space="preserve"> favorables</w:t>
      </w:r>
      <w:r>
        <w:rPr>
          <w:rFonts w:ascii="Arial" w:eastAsia="Arial" w:hAnsi="Arial" w:cs="Arial"/>
          <w:color w:val="000000" w:themeColor="text1"/>
        </w:rPr>
        <w:t xml:space="preserve"> obtenidos, ACUMAR plantea continuar con una extensión del proyecto</w:t>
      </w:r>
      <w:r w:rsidR="007D410E">
        <w:rPr>
          <w:rFonts w:ascii="Arial" w:eastAsia="Arial" w:hAnsi="Arial" w:cs="Arial"/>
          <w:color w:val="000000" w:themeColor="text1"/>
        </w:rPr>
        <w:t xml:space="preserve"> para dar asistencia y seguimiento a las empresas </w:t>
      </w:r>
      <w:r w:rsidR="0049020C">
        <w:rPr>
          <w:rFonts w:ascii="Arial" w:eastAsia="Arial" w:hAnsi="Arial" w:cs="Arial"/>
          <w:color w:val="000000" w:themeColor="text1"/>
        </w:rPr>
        <w:t>en proceso.</w:t>
      </w:r>
    </w:p>
    <w:p w14:paraId="2BBB4296" w14:textId="49F64E08" w:rsidR="00A17C0B" w:rsidRDefault="00A17C0B" w:rsidP="00A507C6">
      <w:pPr>
        <w:spacing w:after="0" w:line="240" w:lineRule="auto"/>
        <w:ind w:right="540"/>
        <w:jc w:val="both"/>
        <w:rPr>
          <w:rFonts w:ascii="Arial" w:eastAsia="Arial" w:hAnsi="Arial" w:cs="Arial"/>
          <w:color w:val="000000" w:themeColor="text1"/>
        </w:rPr>
      </w:pPr>
    </w:p>
    <w:p w14:paraId="091C6512" w14:textId="2E6C7F97" w:rsidR="00A17C0B" w:rsidRPr="00A17C0B" w:rsidRDefault="00A17C0B" w:rsidP="00A507C6">
      <w:pPr>
        <w:spacing w:after="0" w:line="240" w:lineRule="auto"/>
        <w:ind w:right="540"/>
        <w:jc w:val="both"/>
        <w:rPr>
          <w:rFonts w:ascii="Arial" w:eastAsia="Arial" w:hAnsi="Arial" w:cs="Arial"/>
          <w:b/>
          <w:bCs/>
          <w:color w:val="000000" w:themeColor="text1"/>
        </w:rPr>
      </w:pPr>
      <w:r w:rsidRPr="00A17C0B">
        <w:rPr>
          <w:rFonts w:ascii="Arial" w:eastAsia="Arial" w:hAnsi="Arial" w:cs="Arial"/>
          <w:b/>
          <w:bCs/>
          <w:color w:val="000000" w:themeColor="text1"/>
        </w:rPr>
        <w:t>Campaña de comunicación</w:t>
      </w:r>
    </w:p>
    <w:p w14:paraId="619F1A2B" w14:textId="5B33E6B1" w:rsidR="00A17C0B" w:rsidRPr="00A17C0B" w:rsidRDefault="00A17C0B" w:rsidP="00A17C0B">
      <w:pPr>
        <w:shd w:val="clear" w:color="auto" w:fill="FFFFFF"/>
        <w:ind w:right="282"/>
        <w:jc w:val="both"/>
        <w:textAlignment w:val="baseline"/>
        <w:rPr>
          <w:rFonts w:ascii="Arial" w:eastAsia="Arial" w:hAnsi="Arial" w:cs="Arial"/>
          <w:color w:val="000000" w:themeColor="text1"/>
        </w:rPr>
      </w:pPr>
      <w:r>
        <w:rPr>
          <w:rFonts w:ascii="Arial" w:eastAsia="Arial" w:hAnsi="Arial" w:cs="Arial"/>
          <w:color w:val="000000" w:themeColor="text1"/>
        </w:rPr>
        <w:t>Comentamos que</w:t>
      </w:r>
      <w:r w:rsidRPr="00A17C0B">
        <w:rPr>
          <w:rFonts w:ascii="Arial" w:eastAsia="Arial" w:hAnsi="Arial" w:cs="Arial"/>
          <w:color w:val="000000" w:themeColor="text1"/>
        </w:rPr>
        <w:t xml:space="preserve"> ADIMRA está organizando una campaña de comunicación por redes sociales</w:t>
      </w:r>
      <w:r>
        <w:rPr>
          <w:rFonts w:ascii="Arial" w:eastAsia="Arial" w:hAnsi="Arial" w:cs="Arial"/>
          <w:color w:val="000000" w:themeColor="text1"/>
        </w:rPr>
        <w:t xml:space="preserve"> </w:t>
      </w:r>
      <w:r w:rsidRPr="00A17C0B">
        <w:rPr>
          <w:rFonts w:ascii="Arial" w:eastAsia="Arial" w:hAnsi="Arial" w:cs="Arial"/>
          <w:color w:val="000000" w:themeColor="text1"/>
        </w:rPr>
        <w:t>orientada a dar a conocer industrias metalúrgicas asociadas que quieran mostrar a la comunidad al</w:t>
      </w:r>
      <w:r>
        <w:rPr>
          <w:rFonts w:ascii="Arial" w:eastAsia="Arial" w:hAnsi="Arial" w:cs="Arial"/>
          <w:color w:val="000000" w:themeColor="text1"/>
        </w:rPr>
        <w:t>g</w:t>
      </w:r>
      <w:r w:rsidRPr="00A17C0B">
        <w:rPr>
          <w:rFonts w:ascii="Arial" w:eastAsia="Arial" w:hAnsi="Arial" w:cs="Arial"/>
          <w:color w:val="000000" w:themeColor="text1"/>
        </w:rPr>
        <w:t>una mejora ambiental que hayan implementado en sus plantas productivas.</w:t>
      </w:r>
      <w:r>
        <w:rPr>
          <w:rFonts w:ascii="Arial" w:eastAsia="Arial" w:hAnsi="Arial" w:cs="Arial"/>
          <w:color w:val="000000" w:themeColor="text1"/>
        </w:rPr>
        <w:t xml:space="preserve"> </w:t>
      </w:r>
      <w:r w:rsidRPr="00A17C0B">
        <w:rPr>
          <w:rFonts w:ascii="Arial" w:eastAsia="Arial" w:hAnsi="Arial" w:cs="Arial"/>
          <w:color w:val="000000" w:themeColor="text1"/>
        </w:rPr>
        <w:t xml:space="preserve">Invitamos a los miembros de la Comisión </w:t>
      </w:r>
      <w:r>
        <w:rPr>
          <w:rFonts w:ascii="Arial" w:eastAsia="Arial" w:hAnsi="Arial" w:cs="Arial"/>
          <w:color w:val="000000" w:themeColor="text1"/>
        </w:rPr>
        <w:t>a sumarse!</w:t>
      </w:r>
    </w:p>
    <w:p w14:paraId="13678BA4" w14:textId="2FBBC567" w:rsidR="00A17C0B" w:rsidRPr="005C7431" w:rsidRDefault="00A17C0B" w:rsidP="00A507C6">
      <w:pPr>
        <w:spacing w:after="0" w:line="240" w:lineRule="auto"/>
        <w:ind w:right="540"/>
        <w:jc w:val="both"/>
        <w:rPr>
          <w:rFonts w:ascii="Arial" w:eastAsia="Arial" w:hAnsi="Arial" w:cs="Arial"/>
          <w:color w:val="000000" w:themeColor="text1"/>
        </w:rPr>
      </w:pPr>
    </w:p>
    <w:p w14:paraId="0A0CD263" w14:textId="77777777" w:rsidR="007B0FB0" w:rsidRDefault="007B0FB0" w:rsidP="00A507C6">
      <w:pPr>
        <w:spacing w:after="0" w:line="240" w:lineRule="auto"/>
        <w:ind w:right="540"/>
        <w:jc w:val="both"/>
        <w:rPr>
          <w:rFonts w:ascii="Arial" w:eastAsia="Arial" w:hAnsi="Arial" w:cs="Arial"/>
          <w:b/>
          <w:bCs/>
          <w:color w:val="000000" w:themeColor="text1"/>
        </w:rPr>
      </w:pPr>
    </w:p>
    <w:p w14:paraId="0ADE54EE" w14:textId="5D95CAC8" w:rsidR="4E5ACFB2" w:rsidRDefault="4E5ACFB2" w:rsidP="00A507C6">
      <w:pPr>
        <w:spacing w:after="0" w:line="240" w:lineRule="auto"/>
        <w:ind w:right="540"/>
        <w:jc w:val="both"/>
        <w:rPr>
          <w:rFonts w:ascii="Arial" w:eastAsia="Arial" w:hAnsi="Arial" w:cs="Arial"/>
          <w:color w:val="000000" w:themeColor="text1"/>
        </w:rPr>
      </w:pPr>
      <w:r w:rsidRPr="1BBCF226">
        <w:rPr>
          <w:rFonts w:ascii="Arial" w:eastAsia="Arial" w:hAnsi="Arial" w:cs="Arial"/>
          <w:b/>
          <w:bCs/>
          <w:color w:val="000000" w:themeColor="text1"/>
        </w:rPr>
        <w:t>Próxima reunión: </w:t>
      </w:r>
      <w:r w:rsidR="005C3F3B">
        <w:rPr>
          <w:rFonts w:ascii="Arial" w:eastAsia="Arial" w:hAnsi="Arial" w:cs="Arial"/>
          <w:b/>
          <w:bCs/>
          <w:color w:val="000000" w:themeColor="text1"/>
        </w:rPr>
        <w:t>08</w:t>
      </w:r>
      <w:r w:rsidR="0057571C">
        <w:rPr>
          <w:rFonts w:ascii="Arial" w:eastAsia="Arial" w:hAnsi="Arial" w:cs="Arial"/>
          <w:b/>
          <w:bCs/>
          <w:color w:val="000000" w:themeColor="text1"/>
        </w:rPr>
        <w:t xml:space="preserve"> de </w:t>
      </w:r>
      <w:r w:rsidR="005C3F3B">
        <w:rPr>
          <w:rFonts w:ascii="Arial" w:eastAsia="Arial" w:hAnsi="Arial" w:cs="Arial"/>
          <w:b/>
          <w:bCs/>
          <w:color w:val="000000" w:themeColor="text1"/>
        </w:rPr>
        <w:t>Septiembre</w:t>
      </w:r>
      <w:r w:rsidR="00100C2D" w:rsidRPr="1BBCF226">
        <w:rPr>
          <w:rFonts w:ascii="Arial" w:eastAsia="Arial" w:hAnsi="Arial" w:cs="Arial"/>
          <w:b/>
          <w:bCs/>
          <w:color w:val="000000" w:themeColor="text1"/>
        </w:rPr>
        <w:t xml:space="preserve"> a las</w:t>
      </w:r>
      <w:r w:rsidRPr="1BBCF226">
        <w:rPr>
          <w:rFonts w:ascii="Arial" w:eastAsia="Arial" w:hAnsi="Arial" w:cs="Arial"/>
          <w:b/>
          <w:bCs/>
          <w:color w:val="000000" w:themeColor="text1"/>
        </w:rPr>
        <w:t xml:space="preserve"> 15:30hs.</w:t>
      </w:r>
      <w:r w:rsidRPr="1BBCF226">
        <w:rPr>
          <w:rFonts w:ascii="Arial" w:eastAsia="Arial" w:hAnsi="Arial" w:cs="Arial"/>
          <w:color w:val="000000" w:themeColor="text1"/>
        </w:rPr>
        <w:t> </w:t>
      </w:r>
    </w:p>
    <w:p w14:paraId="1A606D98" w14:textId="3AF9C46A" w:rsidR="4E5ACFB2" w:rsidRDefault="4E5ACFB2" w:rsidP="00A507C6">
      <w:pPr>
        <w:spacing w:after="0" w:line="240" w:lineRule="auto"/>
        <w:ind w:right="540"/>
        <w:jc w:val="both"/>
        <w:rPr>
          <w:rFonts w:ascii="Arial" w:eastAsia="Arial" w:hAnsi="Arial" w:cs="Arial"/>
          <w:color w:val="000000" w:themeColor="text1"/>
        </w:rPr>
      </w:pPr>
      <w:r w:rsidRPr="1BBCF226">
        <w:rPr>
          <w:rFonts w:ascii="Arial" w:eastAsia="Arial" w:hAnsi="Arial" w:cs="Arial"/>
          <w:color w:val="000000" w:themeColor="text1"/>
        </w:rPr>
        <w:t> </w:t>
      </w:r>
    </w:p>
    <w:p w14:paraId="675D80B7" w14:textId="6CB1DBC6" w:rsidR="4E5ACFB2" w:rsidRDefault="4E5ACFB2" w:rsidP="00A507C6">
      <w:pPr>
        <w:spacing w:after="0" w:line="240" w:lineRule="auto"/>
        <w:ind w:right="540"/>
        <w:jc w:val="both"/>
        <w:rPr>
          <w:rFonts w:ascii="Arial" w:eastAsia="Arial" w:hAnsi="Arial" w:cs="Arial"/>
          <w:color w:val="000000" w:themeColor="text1"/>
        </w:rPr>
      </w:pPr>
      <w:r w:rsidRPr="3DF0225D">
        <w:rPr>
          <w:rFonts w:ascii="Arial" w:eastAsia="Arial" w:hAnsi="Arial" w:cs="Arial"/>
          <w:color w:val="000000" w:themeColor="text1"/>
        </w:rPr>
        <w:t>Siendo las 1</w:t>
      </w:r>
      <w:r w:rsidR="0049020C">
        <w:rPr>
          <w:rFonts w:ascii="Arial" w:eastAsia="Arial" w:hAnsi="Arial" w:cs="Arial"/>
          <w:color w:val="000000" w:themeColor="text1"/>
        </w:rPr>
        <w:t>7</w:t>
      </w:r>
      <w:r w:rsidRPr="3DF0225D">
        <w:rPr>
          <w:rFonts w:ascii="Arial" w:eastAsia="Arial" w:hAnsi="Arial" w:cs="Arial"/>
          <w:color w:val="000000" w:themeColor="text1"/>
        </w:rPr>
        <w:t>:</w:t>
      </w:r>
      <w:r w:rsidR="0049020C">
        <w:rPr>
          <w:rFonts w:ascii="Arial" w:eastAsia="Arial" w:hAnsi="Arial" w:cs="Arial"/>
          <w:color w:val="000000" w:themeColor="text1"/>
        </w:rPr>
        <w:t>0</w:t>
      </w:r>
      <w:r w:rsidRPr="3DF0225D">
        <w:rPr>
          <w:rFonts w:ascii="Arial" w:eastAsia="Arial" w:hAnsi="Arial" w:cs="Arial"/>
          <w:color w:val="000000" w:themeColor="text1"/>
        </w:rPr>
        <w:t>0hs</w:t>
      </w:r>
      <w:r w:rsidR="00D97D25" w:rsidRPr="3DF0225D">
        <w:rPr>
          <w:rFonts w:ascii="Arial" w:eastAsia="Arial" w:hAnsi="Arial" w:cs="Arial"/>
          <w:color w:val="000000" w:themeColor="text1"/>
        </w:rPr>
        <w:t>.</w:t>
      </w:r>
      <w:r w:rsidRPr="3DF0225D">
        <w:rPr>
          <w:rFonts w:ascii="Arial" w:eastAsia="Arial" w:hAnsi="Arial" w:cs="Arial"/>
          <w:color w:val="000000" w:themeColor="text1"/>
        </w:rPr>
        <w:t> se da por finalizada la reunión. </w:t>
      </w:r>
    </w:p>
    <w:p w14:paraId="44484601" w14:textId="3AEAD64C" w:rsidR="3DF0225D" w:rsidRDefault="3DF0225D" w:rsidP="00A507C6">
      <w:pPr>
        <w:spacing w:after="0" w:line="240" w:lineRule="auto"/>
        <w:ind w:right="540"/>
        <w:jc w:val="both"/>
        <w:rPr>
          <w:rFonts w:ascii="Arial" w:eastAsia="Arial" w:hAnsi="Arial" w:cs="Arial"/>
          <w:color w:val="000000" w:themeColor="text1"/>
        </w:rPr>
      </w:pPr>
    </w:p>
    <w:p w14:paraId="24F22874" w14:textId="3CC3163A" w:rsidR="02CADB92" w:rsidRDefault="02CADB92" w:rsidP="00A507C6">
      <w:pPr>
        <w:spacing w:after="0" w:line="240" w:lineRule="auto"/>
        <w:jc w:val="both"/>
        <w:rPr>
          <w:rFonts w:ascii="Arial" w:eastAsia="Arial" w:hAnsi="Arial" w:cs="Arial"/>
          <w:color w:val="000000" w:themeColor="text1"/>
        </w:rPr>
      </w:pPr>
    </w:p>
    <w:p w14:paraId="77D4E90A" w14:textId="3D11EC8A" w:rsidR="4E5ACFB2" w:rsidRDefault="4E5ACFB2" w:rsidP="00A507C6">
      <w:pPr>
        <w:spacing w:after="0" w:line="240" w:lineRule="auto"/>
        <w:jc w:val="right"/>
        <w:rPr>
          <w:rFonts w:ascii="Arial" w:eastAsia="Arial" w:hAnsi="Arial" w:cs="Arial"/>
          <w:color w:val="000000" w:themeColor="text1"/>
        </w:rPr>
      </w:pPr>
      <w:r w:rsidRPr="02CADB92">
        <w:rPr>
          <w:rFonts w:ascii="Arial" w:eastAsia="Arial" w:hAnsi="Arial" w:cs="Arial"/>
          <w:color w:val="000000" w:themeColor="text1"/>
        </w:rPr>
        <w:t>Lic. Mariana Arrazubieta</w:t>
      </w:r>
    </w:p>
    <w:p w14:paraId="4679D30C" w14:textId="32DA6F72" w:rsidR="4E5ACFB2" w:rsidRDefault="4E5ACFB2" w:rsidP="00A507C6">
      <w:pPr>
        <w:spacing w:after="0" w:line="240" w:lineRule="auto"/>
        <w:jc w:val="right"/>
        <w:rPr>
          <w:rFonts w:ascii="Arial" w:eastAsia="Arial" w:hAnsi="Arial" w:cs="Arial"/>
          <w:color w:val="000000" w:themeColor="text1"/>
        </w:rPr>
      </w:pPr>
      <w:r w:rsidRPr="02CADB92">
        <w:rPr>
          <w:rFonts w:ascii="Arial" w:eastAsia="Arial" w:hAnsi="Arial" w:cs="Arial"/>
          <w:color w:val="000000" w:themeColor="text1"/>
        </w:rPr>
        <w:t>Coordinadora</w:t>
      </w:r>
    </w:p>
    <w:p w14:paraId="6114ED05" w14:textId="68286CBA" w:rsidR="4E5ACFB2" w:rsidRDefault="4E5ACFB2" w:rsidP="00A507C6">
      <w:pPr>
        <w:spacing w:after="0" w:line="240" w:lineRule="auto"/>
        <w:jc w:val="right"/>
        <w:rPr>
          <w:rFonts w:ascii="Arial" w:eastAsia="Arial" w:hAnsi="Arial" w:cs="Arial"/>
          <w:color w:val="000000" w:themeColor="text1"/>
        </w:rPr>
      </w:pPr>
      <w:r w:rsidRPr="02CADB92">
        <w:rPr>
          <w:rFonts w:ascii="Arial" w:eastAsia="Arial" w:hAnsi="Arial" w:cs="Arial"/>
          <w:color w:val="000000" w:themeColor="text1"/>
        </w:rPr>
        <w:t>Comisión de Seguridad, Ambiente y Salud Ocupacional</w:t>
      </w:r>
    </w:p>
    <w:p w14:paraId="62736DA2" w14:textId="00007B9A" w:rsidR="02CADB92" w:rsidRDefault="02CADB92" w:rsidP="00A507C6">
      <w:pPr>
        <w:pStyle w:val="paragraph"/>
        <w:spacing w:before="0" w:beforeAutospacing="0" w:after="0" w:afterAutospacing="0"/>
        <w:ind w:right="45"/>
        <w:jc w:val="both"/>
      </w:pPr>
    </w:p>
    <w:sectPr w:rsidR="02CADB92">
      <w:head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7BCC" w14:textId="77777777" w:rsidR="00BF65E0" w:rsidRDefault="00BF65E0" w:rsidP="003B24C4">
      <w:pPr>
        <w:spacing w:after="0" w:line="240" w:lineRule="auto"/>
      </w:pPr>
      <w:r>
        <w:separator/>
      </w:r>
    </w:p>
  </w:endnote>
  <w:endnote w:type="continuationSeparator" w:id="0">
    <w:p w14:paraId="389B70BD" w14:textId="77777777" w:rsidR="00BF65E0" w:rsidRDefault="00BF65E0" w:rsidP="003B2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altName w:val="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FF78" w14:textId="77777777" w:rsidR="00BF65E0" w:rsidRDefault="00BF65E0" w:rsidP="003B24C4">
      <w:pPr>
        <w:spacing w:after="0" w:line="240" w:lineRule="auto"/>
      </w:pPr>
      <w:r>
        <w:separator/>
      </w:r>
    </w:p>
  </w:footnote>
  <w:footnote w:type="continuationSeparator" w:id="0">
    <w:p w14:paraId="7EC07EE4" w14:textId="77777777" w:rsidR="00BF65E0" w:rsidRDefault="00BF65E0" w:rsidP="003B2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6645" w14:textId="07CF3A13" w:rsidR="003B24C4" w:rsidRPr="008D2188" w:rsidRDefault="008D2188" w:rsidP="008D2188">
    <w:pPr>
      <w:pStyle w:val="Encabezado"/>
    </w:pPr>
    <w:r w:rsidRPr="00BC6636">
      <w:rPr>
        <w:noProof/>
        <w:lang w:eastAsia="es-AR"/>
      </w:rPr>
      <w:drawing>
        <wp:inline distT="0" distB="0" distL="0" distR="0" wp14:anchorId="33F3AA25" wp14:editId="0CE9274B">
          <wp:extent cx="5400040" cy="859069"/>
          <wp:effectExtent l="0" t="0" r="0" b="0"/>
          <wp:docPr id="2" name="Imagen 1" descr="http://newsletter.adimra.org.ar/imagenes/comunicados/29/header.jpg"/>
          <wp:cNvGraphicFramePr/>
          <a:graphic xmlns:a="http://schemas.openxmlformats.org/drawingml/2006/main">
            <a:graphicData uri="http://schemas.openxmlformats.org/drawingml/2006/picture">
              <pic:pic xmlns:pic="http://schemas.openxmlformats.org/drawingml/2006/picture">
                <pic:nvPicPr>
                  <pic:cNvPr id="0" name="Picture 1" descr="http://newsletter.adimra.org.ar/imagenes/comunicados/29/header.jpg"/>
                  <pic:cNvPicPr>
                    <a:picLocks noChangeAspect="1" noChangeArrowheads="1"/>
                  </pic:cNvPicPr>
                </pic:nvPicPr>
                <pic:blipFill>
                  <a:blip r:link="rId1"/>
                  <a:srcRect/>
                  <a:stretch>
                    <a:fillRect/>
                  </a:stretch>
                </pic:blipFill>
                <pic:spPr bwMode="auto">
                  <a:xfrm>
                    <a:off x="0" y="0"/>
                    <a:ext cx="5400040" cy="85906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B54"/>
    <w:multiLevelType w:val="multilevel"/>
    <w:tmpl w:val="FE2CA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77E67"/>
    <w:multiLevelType w:val="hybridMultilevel"/>
    <w:tmpl w:val="C15C85C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E5216DD"/>
    <w:multiLevelType w:val="multilevel"/>
    <w:tmpl w:val="B4DCDE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6251D3"/>
    <w:multiLevelType w:val="hybridMultilevel"/>
    <w:tmpl w:val="FA6EFC2E"/>
    <w:lvl w:ilvl="0" w:tplc="239C7452">
      <w:start w:val="1"/>
      <w:numFmt w:val="decimal"/>
      <w:lvlText w:val="%1."/>
      <w:lvlJc w:val="left"/>
      <w:pPr>
        <w:ind w:left="720" w:hanging="360"/>
      </w:pPr>
      <w:rPr>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E5403FE"/>
    <w:multiLevelType w:val="hybridMultilevel"/>
    <w:tmpl w:val="9BB4C3A0"/>
    <w:lvl w:ilvl="0" w:tplc="85743B00">
      <w:start w:val="1"/>
      <w:numFmt w:val="decimal"/>
      <w:lvlText w:val="%1."/>
      <w:lvlJc w:val="left"/>
      <w:pPr>
        <w:ind w:left="720" w:hanging="360"/>
      </w:pPr>
    </w:lvl>
    <w:lvl w:ilvl="1" w:tplc="D474063C">
      <w:start w:val="1"/>
      <w:numFmt w:val="lowerLetter"/>
      <w:lvlText w:val="%2."/>
      <w:lvlJc w:val="left"/>
      <w:pPr>
        <w:ind w:left="1440" w:hanging="360"/>
      </w:pPr>
    </w:lvl>
    <w:lvl w:ilvl="2" w:tplc="8604E4E0">
      <w:start w:val="1"/>
      <w:numFmt w:val="lowerRoman"/>
      <w:lvlText w:val="%3."/>
      <w:lvlJc w:val="right"/>
      <w:pPr>
        <w:ind w:left="2160" w:hanging="180"/>
      </w:pPr>
    </w:lvl>
    <w:lvl w:ilvl="3" w:tplc="FC4EC7B2">
      <w:start w:val="1"/>
      <w:numFmt w:val="decimal"/>
      <w:lvlText w:val="%4."/>
      <w:lvlJc w:val="left"/>
      <w:pPr>
        <w:ind w:left="2880" w:hanging="360"/>
      </w:pPr>
    </w:lvl>
    <w:lvl w:ilvl="4" w:tplc="9424ADAC">
      <w:start w:val="1"/>
      <w:numFmt w:val="lowerLetter"/>
      <w:lvlText w:val="%5."/>
      <w:lvlJc w:val="left"/>
      <w:pPr>
        <w:ind w:left="3600" w:hanging="360"/>
      </w:pPr>
    </w:lvl>
    <w:lvl w:ilvl="5" w:tplc="4154A252">
      <w:start w:val="1"/>
      <w:numFmt w:val="lowerRoman"/>
      <w:lvlText w:val="%6."/>
      <w:lvlJc w:val="right"/>
      <w:pPr>
        <w:ind w:left="4320" w:hanging="180"/>
      </w:pPr>
    </w:lvl>
    <w:lvl w:ilvl="6" w:tplc="9DD8F87C">
      <w:start w:val="1"/>
      <w:numFmt w:val="decimal"/>
      <w:lvlText w:val="%7."/>
      <w:lvlJc w:val="left"/>
      <w:pPr>
        <w:ind w:left="5040" w:hanging="360"/>
      </w:pPr>
    </w:lvl>
    <w:lvl w:ilvl="7" w:tplc="4B823BB8">
      <w:start w:val="1"/>
      <w:numFmt w:val="lowerLetter"/>
      <w:lvlText w:val="%8."/>
      <w:lvlJc w:val="left"/>
      <w:pPr>
        <w:ind w:left="5760" w:hanging="360"/>
      </w:pPr>
    </w:lvl>
    <w:lvl w:ilvl="8" w:tplc="50A08952">
      <w:start w:val="1"/>
      <w:numFmt w:val="lowerRoman"/>
      <w:lvlText w:val="%9."/>
      <w:lvlJc w:val="right"/>
      <w:pPr>
        <w:ind w:left="6480" w:hanging="180"/>
      </w:pPr>
    </w:lvl>
  </w:abstractNum>
  <w:abstractNum w:abstractNumId="5" w15:restartNumberingAfterBreak="0">
    <w:nsid w:val="323D1DD5"/>
    <w:multiLevelType w:val="multilevel"/>
    <w:tmpl w:val="5866A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C54657"/>
    <w:multiLevelType w:val="multilevel"/>
    <w:tmpl w:val="6562F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E37B53"/>
    <w:multiLevelType w:val="hybridMultilevel"/>
    <w:tmpl w:val="F288032A"/>
    <w:lvl w:ilvl="0" w:tplc="B376563A">
      <w:start w:val="1"/>
      <w:numFmt w:val="bullet"/>
      <w:lvlText w:val=""/>
      <w:lvlJc w:val="left"/>
      <w:pPr>
        <w:ind w:left="720" w:hanging="360"/>
      </w:pPr>
      <w:rPr>
        <w:rFonts w:ascii="Symbol" w:hAnsi="Symbol" w:hint="default"/>
      </w:rPr>
    </w:lvl>
    <w:lvl w:ilvl="1" w:tplc="84A8C068">
      <w:start w:val="1"/>
      <w:numFmt w:val="bullet"/>
      <w:lvlText w:val="o"/>
      <w:lvlJc w:val="left"/>
      <w:pPr>
        <w:ind w:left="1440" w:hanging="360"/>
      </w:pPr>
      <w:rPr>
        <w:rFonts w:ascii="Courier New" w:hAnsi="Courier New" w:hint="default"/>
      </w:rPr>
    </w:lvl>
    <w:lvl w:ilvl="2" w:tplc="EC24E9BE">
      <w:start w:val="1"/>
      <w:numFmt w:val="bullet"/>
      <w:lvlText w:val=""/>
      <w:lvlJc w:val="left"/>
      <w:pPr>
        <w:ind w:left="2160" w:hanging="360"/>
      </w:pPr>
      <w:rPr>
        <w:rFonts w:ascii="Wingdings" w:hAnsi="Wingdings" w:hint="default"/>
      </w:rPr>
    </w:lvl>
    <w:lvl w:ilvl="3" w:tplc="B060CB64">
      <w:start w:val="1"/>
      <w:numFmt w:val="bullet"/>
      <w:lvlText w:val=""/>
      <w:lvlJc w:val="left"/>
      <w:pPr>
        <w:ind w:left="2880" w:hanging="360"/>
      </w:pPr>
      <w:rPr>
        <w:rFonts w:ascii="Symbol" w:hAnsi="Symbol" w:hint="default"/>
      </w:rPr>
    </w:lvl>
    <w:lvl w:ilvl="4" w:tplc="433CDE3C">
      <w:start w:val="1"/>
      <w:numFmt w:val="bullet"/>
      <w:lvlText w:val="o"/>
      <w:lvlJc w:val="left"/>
      <w:pPr>
        <w:ind w:left="3600" w:hanging="360"/>
      </w:pPr>
      <w:rPr>
        <w:rFonts w:ascii="Courier New" w:hAnsi="Courier New" w:hint="default"/>
      </w:rPr>
    </w:lvl>
    <w:lvl w:ilvl="5" w:tplc="4A60AC1E">
      <w:start w:val="1"/>
      <w:numFmt w:val="bullet"/>
      <w:lvlText w:val=""/>
      <w:lvlJc w:val="left"/>
      <w:pPr>
        <w:ind w:left="4320" w:hanging="360"/>
      </w:pPr>
      <w:rPr>
        <w:rFonts w:ascii="Wingdings" w:hAnsi="Wingdings" w:hint="default"/>
      </w:rPr>
    </w:lvl>
    <w:lvl w:ilvl="6" w:tplc="68D42A68">
      <w:start w:val="1"/>
      <w:numFmt w:val="bullet"/>
      <w:lvlText w:val=""/>
      <w:lvlJc w:val="left"/>
      <w:pPr>
        <w:ind w:left="5040" w:hanging="360"/>
      </w:pPr>
      <w:rPr>
        <w:rFonts w:ascii="Symbol" w:hAnsi="Symbol" w:hint="default"/>
      </w:rPr>
    </w:lvl>
    <w:lvl w:ilvl="7" w:tplc="308A89DE">
      <w:start w:val="1"/>
      <w:numFmt w:val="bullet"/>
      <w:lvlText w:val="o"/>
      <w:lvlJc w:val="left"/>
      <w:pPr>
        <w:ind w:left="5760" w:hanging="360"/>
      </w:pPr>
      <w:rPr>
        <w:rFonts w:ascii="Courier New" w:hAnsi="Courier New" w:hint="default"/>
      </w:rPr>
    </w:lvl>
    <w:lvl w:ilvl="8" w:tplc="7A84B650">
      <w:start w:val="1"/>
      <w:numFmt w:val="bullet"/>
      <w:lvlText w:val=""/>
      <w:lvlJc w:val="left"/>
      <w:pPr>
        <w:ind w:left="6480" w:hanging="360"/>
      </w:pPr>
      <w:rPr>
        <w:rFonts w:ascii="Wingdings" w:hAnsi="Wingdings" w:hint="default"/>
      </w:rPr>
    </w:lvl>
  </w:abstractNum>
  <w:abstractNum w:abstractNumId="8" w15:restartNumberingAfterBreak="0">
    <w:nsid w:val="701D5825"/>
    <w:multiLevelType w:val="hybridMultilevel"/>
    <w:tmpl w:val="6D6E79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5"/>
  </w:num>
  <w:num w:numId="6">
    <w:abstractNumId w:val="0"/>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D6"/>
    <w:rsid w:val="00002F17"/>
    <w:rsid w:val="00007900"/>
    <w:rsid w:val="000108E5"/>
    <w:rsid w:val="00013F9B"/>
    <w:rsid w:val="00020D98"/>
    <w:rsid w:val="000243B7"/>
    <w:rsid w:val="00027498"/>
    <w:rsid w:val="00032F05"/>
    <w:rsid w:val="000422C2"/>
    <w:rsid w:val="000517F8"/>
    <w:rsid w:val="00054C12"/>
    <w:rsid w:val="0009333C"/>
    <w:rsid w:val="000A6B09"/>
    <w:rsid w:val="000B2361"/>
    <w:rsid w:val="000C7A3F"/>
    <w:rsid w:val="000E7ECC"/>
    <w:rsid w:val="000F31FF"/>
    <w:rsid w:val="00100C2D"/>
    <w:rsid w:val="00107B43"/>
    <w:rsid w:val="001153C2"/>
    <w:rsid w:val="00141093"/>
    <w:rsid w:val="001416D3"/>
    <w:rsid w:val="001440AC"/>
    <w:rsid w:val="00156021"/>
    <w:rsid w:val="001601C7"/>
    <w:rsid w:val="00163866"/>
    <w:rsid w:val="00167139"/>
    <w:rsid w:val="001707B7"/>
    <w:rsid w:val="00177CA7"/>
    <w:rsid w:val="001919F5"/>
    <w:rsid w:val="001A1B57"/>
    <w:rsid w:val="001B0601"/>
    <w:rsid w:val="001B27BA"/>
    <w:rsid w:val="001B7CA3"/>
    <w:rsid w:val="001C6150"/>
    <w:rsid w:val="001D3C7C"/>
    <w:rsid w:val="001D76F1"/>
    <w:rsid w:val="001F5605"/>
    <w:rsid w:val="00203516"/>
    <w:rsid w:val="00203CAE"/>
    <w:rsid w:val="0021730E"/>
    <w:rsid w:val="00226A6E"/>
    <w:rsid w:val="00237133"/>
    <w:rsid w:val="002529A2"/>
    <w:rsid w:val="00260B26"/>
    <w:rsid w:val="00261796"/>
    <w:rsid w:val="00262EB6"/>
    <w:rsid w:val="00275768"/>
    <w:rsid w:val="00283CCC"/>
    <w:rsid w:val="00295F9E"/>
    <w:rsid w:val="002C274F"/>
    <w:rsid w:val="002D590E"/>
    <w:rsid w:val="002D69DD"/>
    <w:rsid w:val="002E459C"/>
    <w:rsid w:val="003018AA"/>
    <w:rsid w:val="003019E8"/>
    <w:rsid w:val="00302898"/>
    <w:rsid w:val="00305DB2"/>
    <w:rsid w:val="00341951"/>
    <w:rsid w:val="003423BE"/>
    <w:rsid w:val="00344C1C"/>
    <w:rsid w:val="00344FD1"/>
    <w:rsid w:val="00346E60"/>
    <w:rsid w:val="0035723A"/>
    <w:rsid w:val="00364B35"/>
    <w:rsid w:val="00375BB6"/>
    <w:rsid w:val="00376A8D"/>
    <w:rsid w:val="00391B6F"/>
    <w:rsid w:val="003968D5"/>
    <w:rsid w:val="003A4B18"/>
    <w:rsid w:val="003B24C4"/>
    <w:rsid w:val="003C5089"/>
    <w:rsid w:val="003C6320"/>
    <w:rsid w:val="003D59BE"/>
    <w:rsid w:val="0040196C"/>
    <w:rsid w:val="00423896"/>
    <w:rsid w:val="00435E84"/>
    <w:rsid w:val="004426FF"/>
    <w:rsid w:val="00463911"/>
    <w:rsid w:val="00483DE3"/>
    <w:rsid w:val="0049020C"/>
    <w:rsid w:val="00491551"/>
    <w:rsid w:val="004966C9"/>
    <w:rsid w:val="004A337A"/>
    <w:rsid w:val="004A463B"/>
    <w:rsid w:val="004A58EC"/>
    <w:rsid w:val="004B3E8D"/>
    <w:rsid w:val="004D7665"/>
    <w:rsid w:val="004E5583"/>
    <w:rsid w:val="004F3BEA"/>
    <w:rsid w:val="00506582"/>
    <w:rsid w:val="005325F8"/>
    <w:rsid w:val="005448D8"/>
    <w:rsid w:val="0057571C"/>
    <w:rsid w:val="0058376B"/>
    <w:rsid w:val="00591B8E"/>
    <w:rsid w:val="00593A29"/>
    <w:rsid w:val="005A3115"/>
    <w:rsid w:val="005A57F6"/>
    <w:rsid w:val="005A7627"/>
    <w:rsid w:val="005B27F3"/>
    <w:rsid w:val="005B451D"/>
    <w:rsid w:val="005B5F65"/>
    <w:rsid w:val="005C3C8C"/>
    <w:rsid w:val="005C3F3B"/>
    <w:rsid w:val="005C7431"/>
    <w:rsid w:val="005D6461"/>
    <w:rsid w:val="005E4060"/>
    <w:rsid w:val="005F5296"/>
    <w:rsid w:val="006021DF"/>
    <w:rsid w:val="006047DE"/>
    <w:rsid w:val="00604B9C"/>
    <w:rsid w:val="00606EFF"/>
    <w:rsid w:val="00611D4E"/>
    <w:rsid w:val="0061326C"/>
    <w:rsid w:val="00616CB1"/>
    <w:rsid w:val="00617EFF"/>
    <w:rsid w:val="0062029A"/>
    <w:rsid w:val="00622AAB"/>
    <w:rsid w:val="00622B23"/>
    <w:rsid w:val="00631904"/>
    <w:rsid w:val="00634E7D"/>
    <w:rsid w:val="0066506C"/>
    <w:rsid w:val="006658A7"/>
    <w:rsid w:val="006812E9"/>
    <w:rsid w:val="00683484"/>
    <w:rsid w:val="00684C75"/>
    <w:rsid w:val="00692331"/>
    <w:rsid w:val="006A5A79"/>
    <w:rsid w:val="006C48A9"/>
    <w:rsid w:val="007064C8"/>
    <w:rsid w:val="00711B14"/>
    <w:rsid w:val="00713CCC"/>
    <w:rsid w:val="00715193"/>
    <w:rsid w:val="0073550C"/>
    <w:rsid w:val="00741F55"/>
    <w:rsid w:val="007437AE"/>
    <w:rsid w:val="00750F75"/>
    <w:rsid w:val="00761B33"/>
    <w:rsid w:val="0077369B"/>
    <w:rsid w:val="00795196"/>
    <w:rsid w:val="007B0FB0"/>
    <w:rsid w:val="007B3AF8"/>
    <w:rsid w:val="007D1994"/>
    <w:rsid w:val="007D410E"/>
    <w:rsid w:val="007E4C3D"/>
    <w:rsid w:val="007E588F"/>
    <w:rsid w:val="0080703E"/>
    <w:rsid w:val="00815F25"/>
    <w:rsid w:val="008344B9"/>
    <w:rsid w:val="00834F40"/>
    <w:rsid w:val="0085506D"/>
    <w:rsid w:val="008563B4"/>
    <w:rsid w:val="00863BA7"/>
    <w:rsid w:val="00875915"/>
    <w:rsid w:val="0088076E"/>
    <w:rsid w:val="00881A68"/>
    <w:rsid w:val="008822F5"/>
    <w:rsid w:val="008927B3"/>
    <w:rsid w:val="008929E1"/>
    <w:rsid w:val="00895D52"/>
    <w:rsid w:val="00897AF2"/>
    <w:rsid w:val="008A10B7"/>
    <w:rsid w:val="008B63B2"/>
    <w:rsid w:val="008D1F9A"/>
    <w:rsid w:val="008D2188"/>
    <w:rsid w:val="008D411D"/>
    <w:rsid w:val="008E06DA"/>
    <w:rsid w:val="008E1A2F"/>
    <w:rsid w:val="008E5389"/>
    <w:rsid w:val="00902324"/>
    <w:rsid w:val="00903FEC"/>
    <w:rsid w:val="009318E4"/>
    <w:rsid w:val="0094283D"/>
    <w:rsid w:val="00942E3C"/>
    <w:rsid w:val="00943E39"/>
    <w:rsid w:val="00961096"/>
    <w:rsid w:val="009617E4"/>
    <w:rsid w:val="00962250"/>
    <w:rsid w:val="00962B13"/>
    <w:rsid w:val="00964101"/>
    <w:rsid w:val="0097778C"/>
    <w:rsid w:val="00983AE0"/>
    <w:rsid w:val="00987F4D"/>
    <w:rsid w:val="00992FC8"/>
    <w:rsid w:val="00993751"/>
    <w:rsid w:val="0099594E"/>
    <w:rsid w:val="009A22A8"/>
    <w:rsid w:val="009A61D2"/>
    <w:rsid w:val="009A7C5E"/>
    <w:rsid w:val="009B26A3"/>
    <w:rsid w:val="009B52D8"/>
    <w:rsid w:val="009B7958"/>
    <w:rsid w:val="009C25BF"/>
    <w:rsid w:val="009C6B28"/>
    <w:rsid w:val="009D66F0"/>
    <w:rsid w:val="009D6D97"/>
    <w:rsid w:val="009E2D45"/>
    <w:rsid w:val="00A03EC9"/>
    <w:rsid w:val="00A114E9"/>
    <w:rsid w:val="00A11CBD"/>
    <w:rsid w:val="00A17C0B"/>
    <w:rsid w:val="00A2402F"/>
    <w:rsid w:val="00A241D6"/>
    <w:rsid w:val="00A25A2F"/>
    <w:rsid w:val="00A36D1E"/>
    <w:rsid w:val="00A417E1"/>
    <w:rsid w:val="00A43189"/>
    <w:rsid w:val="00A4671D"/>
    <w:rsid w:val="00A46FFD"/>
    <w:rsid w:val="00A507C6"/>
    <w:rsid w:val="00A5132A"/>
    <w:rsid w:val="00A600DD"/>
    <w:rsid w:val="00A74280"/>
    <w:rsid w:val="00A83994"/>
    <w:rsid w:val="00A85D2D"/>
    <w:rsid w:val="00A96FAD"/>
    <w:rsid w:val="00AB4002"/>
    <w:rsid w:val="00AB5434"/>
    <w:rsid w:val="00AC11AF"/>
    <w:rsid w:val="00AC6C45"/>
    <w:rsid w:val="00AD4685"/>
    <w:rsid w:val="00AD7AD3"/>
    <w:rsid w:val="00B1006D"/>
    <w:rsid w:val="00B20C47"/>
    <w:rsid w:val="00B21F4D"/>
    <w:rsid w:val="00B37EEF"/>
    <w:rsid w:val="00B454BC"/>
    <w:rsid w:val="00B45DCE"/>
    <w:rsid w:val="00B50109"/>
    <w:rsid w:val="00B53BD5"/>
    <w:rsid w:val="00B66170"/>
    <w:rsid w:val="00B67961"/>
    <w:rsid w:val="00B774C3"/>
    <w:rsid w:val="00B80B8F"/>
    <w:rsid w:val="00B849E5"/>
    <w:rsid w:val="00BA1AEA"/>
    <w:rsid w:val="00BB2798"/>
    <w:rsid w:val="00BC71D3"/>
    <w:rsid w:val="00BE027C"/>
    <w:rsid w:val="00BE7647"/>
    <w:rsid w:val="00BF235F"/>
    <w:rsid w:val="00BF65E0"/>
    <w:rsid w:val="00BF7405"/>
    <w:rsid w:val="00C111BC"/>
    <w:rsid w:val="00C246DC"/>
    <w:rsid w:val="00C31C24"/>
    <w:rsid w:val="00C3622B"/>
    <w:rsid w:val="00C40B51"/>
    <w:rsid w:val="00C60FB4"/>
    <w:rsid w:val="00C6787B"/>
    <w:rsid w:val="00C74F4D"/>
    <w:rsid w:val="00C826FB"/>
    <w:rsid w:val="00C84A93"/>
    <w:rsid w:val="00C91842"/>
    <w:rsid w:val="00C95A0D"/>
    <w:rsid w:val="00CB24F2"/>
    <w:rsid w:val="00CB7E2C"/>
    <w:rsid w:val="00CE78E0"/>
    <w:rsid w:val="00D11A40"/>
    <w:rsid w:val="00D1611D"/>
    <w:rsid w:val="00D2424C"/>
    <w:rsid w:val="00D3252B"/>
    <w:rsid w:val="00D3654C"/>
    <w:rsid w:val="00D406E5"/>
    <w:rsid w:val="00D60341"/>
    <w:rsid w:val="00D73C04"/>
    <w:rsid w:val="00D74832"/>
    <w:rsid w:val="00D76EC4"/>
    <w:rsid w:val="00D805C2"/>
    <w:rsid w:val="00D973A3"/>
    <w:rsid w:val="00D97D25"/>
    <w:rsid w:val="00DB1DA0"/>
    <w:rsid w:val="00DD02E2"/>
    <w:rsid w:val="00DE49AA"/>
    <w:rsid w:val="00DF7BDF"/>
    <w:rsid w:val="00E003AF"/>
    <w:rsid w:val="00E058F3"/>
    <w:rsid w:val="00E20795"/>
    <w:rsid w:val="00E2472C"/>
    <w:rsid w:val="00E3055E"/>
    <w:rsid w:val="00E37768"/>
    <w:rsid w:val="00E47BB4"/>
    <w:rsid w:val="00E50BFA"/>
    <w:rsid w:val="00E550C2"/>
    <w:rsid w:val="00E94248"/>
    <w:rsid w:val="00EC764B"/>
    <w:rsid w:val="00EE19BF"/>
    <w:rsid w:val="00EE3093"/>
    <w:rsid w:val="00EE7A9C"/>
    <w:rsid w:val="00EF616F"/>
    <w:rsid w:val="00EF780F"/>
    <w:rsid w:val="00F04E29"/>
    <w:rsid w:val="00F12160"/>
    <w:rsid w:val="00F1531E"/>
    <w:rsid w:val="00F27AC4"/>
    <w:rsid w:val="00F45D03"/>
    <w:rsid w:val="00F62B68"/>
    <w:rsid w:val="00F64A03"/>
    <w:rsid w:val="00F828A5"/>
    <w:rsid w:val="00F82A45"/>
    <w:rsid w:val="00F95DD9"/>
    <w:rsid w:val="00FC0E64"/>
    <w:rsid w:val="00FC3A23"/>
    <w:rsid w:val="00FC6169"/>
    <w:rsid w:val="00FD60B5"/>
    <w:rsid w:val="00FD6BA5"/>
    <w:rsid w:val="00FE6DAE"/>
    <w:rsid w:val="00FE7439"/>
    <w:rsid w:val="00FF15B0"/>
    <w:rsid w:val="00FF74DB"/>
    <w:rsid w:val="010F007A"/>
    <w:rsid w:val="01488BE5"/>
    <w:rsid w:val="02CADB92"/>
    <w:rsid w:val="03199ADE"/>
    <w:rsid w:val="03243F7A"/>
    <w:rsid w:val="04CA402B"/>
    <w:rsid w:val="04FEDFAC"/>
    <w:rsid w:val="0576C24B"/>
    <w:rsid w:val="05ED2BAF"/>
    <w:rsid w:val="063AC4AE"/>
    <w:rsid w:val="066FF650"/>
    <w:rsid w:val="06DEAA6A"/>
    <w:rsid w:val="072280FA"/>
    <w:rsid w:val="084B44D3"/>
    <w:rsid w:val="08D54DAE"/>
    <w:rsid w:val="0AAC2F3A"/>
    <w:rsid w:val="0B372369"/>
    <w:rsid w:val="0C22B267"/>
    <w:rsid w:val="0C4F8172"/>
    <w:rsid w:val="0C81B000"/>
    <w:rsid w:val="0CD42320"/>
    <w:rsid w:val="0D2EE86D"/>
    <w:rsid w:val="0F0E689D"/>
    <w:rsid w:val="0F745FBE"/>
    <w:rsid w:val="1048C3AE"/>
    <w:rsid w:val="10B03AE3"/>
    <w:rsid w:val="10E94D20"/>
    <w:rsid w:val="1154EF4D"/>
    <w:rsid w:val="118EC5DC"/>
    <w:rsid w:val="12990D52"/>
    <w:rsid w:val="13F5008A"/>
    <w:rsid w:val="146A6936"/>
    <w:rsid w:val="14F37058"/>
    <w:rsid w:val="1573BDB8"/>
    <w:rsid w:val="15ADA17F"/>
    <w:rsid w:val="15BDEF70"/>
    <w:rsid w:val="15DDF611"/>
    <w:rsid w:val="15E9F546"/>
    <w:rsid w:val="170F64F5"/>
    <w:rsid w:val="175EA94C"/>
    <w:rsid w:val="18C11723"/>
    <w:rsid w:val="199D3D6C"/>
    <w:rsid w:val="19F9A1F7"/>
    <w:rsid w:val="19FF3669"/>
    <w:rsid w:val="1A81D327"/>
    <w:rsid w:val="1A8BED81"/>
    <w:rsid w:val="1AB8955E"/>
    <w:rsid w:val="1AE8376D"/>
    <w:rsid w:val="1B0B4602"/>
    <w:rsid w:val="1BBCF226"/>
    <w:rsid w:val="1BE2FF3C"/>
    <w:rsid w:val="1CC3FD66"/>
    <w:rsid w:val="1D0D86E1"/>
    <w:rsid w:val="1D75FB59"/>
    <w:rsid w:val="1D7ECF9D"/>
    <w:rsid w:val="1DBE194D"/>
    <w:rsid w:val="22D64E8E"/>
    <w:rsid w:val="236B705A"/>
    <w:rsid w:val="2405EBFA"/>
    <w:rsid w:val="24D89A05"/>
    <w:rsid w:val="25398670"/>
    <w:rsid w:val="260DEF50"/>
    <w:rsid w:val="2619FC9D"/>
    <w:rsid w:val="28004C79"/>
    <w:rsid w:val="28A5AC98"/>
    <w:rsid w:val="2AE16073"/>
    <w:rsid w:val="2C2500DF"/>
    <w:rsid w:val="2C752B9C"/>
    <w:rsid w:val="2C95FF22"/>
    <w:rsid w:val="2C9FBC27"/>
    <w:rsid w:val="2CE3ABEA"/>
    <w:rsid w:val="2E0DD4C6"/>
    <w:rsid w:val="2ECD1C47"/>
    <w:rsid w:val="305E7C7C"/>
    <w:rsid w:val="30EC24CA"/>
    <w:rsid w:val="310E1AEF"/>
    <w:rsid w:val="329A7E9B"/>
    <w:rsid w:val="3342FF20"/>
    <w:rsid w:val="3573BE17"/>
    <w:rsid w:val="376CC79F"/>
    <w:rsid w:val="37AA2824"/>
    <w:rsid w:val="37F5B52E"/>
    <w:rsid w:val="3898045D"/>
    <w:rsid w:val="3941B915"/>
    <w:rsid w:val="39802665"/>
    <w:rsid w:val="3A2AE6F0"/>
    <w:rsid w:val="3A34B3E1"/>
    <w:rsid w:val="3B4F52D0"/>
    <w:rsid w:val="3B743258"/>
    <w:rsid w:val="3BBB2280"/>
    <w:rsid w:val="3D9F569E"/>
    <w:rsid w:val="3DF0225D"/>
    <w:rsid w:val="3F10E2D2"/>
    <w:rsid w:val="3F4786AA"/>
    <w:rsid w:val="3FEE9A91"/>
    <w:rsid w:val="41C5400F"/>
    <w:rsid w:val="432B40BD"/>
    <w:rsid w:val="439928C5"/>
    <w:rsid w:val="44EDA4DD"/>
    <w:rsid w:val="45958FFE"/>
    <w:rsid w:val="45C4E26F"/>
    <w:rsid w:val="45CA66A1"/>
    <w:rsid w:val="4627FFEE"/>
    <w:rsid w:val="4698B132"/>
    <w:rsid w:val="46AE08F7"/>
    <w:rsid w:val="46EBBBCA"/>
    <w:rsid w:val="4777272E"/>
    <w:rsid w:val="47833C8F"/>
    <w:rsid w:val="478CA7F3"/>
    <w:rsid w:val="47B64DC9"/>
    <w:rsid w:val="47C927A2"/>
    <w:rsid w:val="47D16E2B"/>
    <w:rsid w:val="487B777E"/>
    <w:rsid w:val="4885A82A"/>
    <w:rsid w:val="48DB4278"/>
    <w:rsid w:val="49618B61"/>
    <w:rsid w:val="49C11600"/>
    <w:rsid w:val="4AAFC71F"/>
    <w:rsid w:val="4ACBBF03"/>
    <w:rsid w:val="4BCB0AFA"/>
    <w:rsid w:val="4C58C6CB"/>
    <w:rsid w:val="4D272E35"/>
    <w:rsid w:val="4DC74B80"/>
    <w:rsid w:val="4E5ACFB2"/>
    <w:rsid w:val="4F0BC21F"/>
    <w:rsid w:val="51B5CC58"/>
    <w:rsid w:val="51BBA856"/>
    <w:rsid w:val="51FEC2A5"/>
    <w:rsid w:val="52A70454"/>
    <w:rsid w:val="5427BA20"/>
    <w:rsid w:val="54B204C2"/>
    <w:rsid w:val="54CD5BFF"/>
    <w:rsid w:val="56181F5D"/>
    <w:rsid w:val="56C74846"/>
    <w:rsid w:val="57A6EA4D"/>
    <w:rsid w:val="57A7D989"/>
    <w:rsid w:val="5A61C1F9"/>
    <w:rsid w:val="5B840F85"/>
    <w:rsid w:val="5CEB19C7"/>
    <w:rsid w:val="5D3AE79A"/>
    <w:rsid w:val="5DC071F8"/>
    <w:rsid w:val="5DE5EC4D"/>
    <w:rsid w:val="5EAF6405"/>
    <w:rsid w:val="6010AD52"/>
    <w:rsid w:val="60407368"/>
    <w:rsid w:val="61549A3C"/>
    <w:rsid w:val="62C229EB"/>
    <w:rsid w:val="62C633E1"/>
    <w:rsid w:val="6308A7B4"/>
    <w:rsid w:val="64817D7B"/>
    <w:rsid w:val="64E781CE"/>
    <w:rsid w:val="6586A3A1"/>
    <w:rsid w:val="6616015F"/>
    <w:rsid w:val="6697B1B5"/>
    <w:rsid w:val="673C3FD9"/>
    <w:rsid w:val="6748AC85"/>
    <w:rsid w:val="676885AF"/>
    <w:rsid w:val="6773A636"/>
    <w:rsid w:val="67C2F228"/>
    <w:rsid w:val="68B7010C"/>
    <w:rsid w:val="694C69BC"/>
    <w:rsid w:val="6AAF75D8"/>
    <w:rsid w:val="6AE21A90"/>
    <w:rsid w:val="6B0F3258"/>
    <w:rsid w:val="6B167DCE"/>
    <w:rsid w:val="6B2BDB07"/>
    <w:rsid w:val="6B8C802A"/>
    <w:rsid w:val="6C9925D2"/>
    <w:rsid w:val="6DFAD6F5"/>
    <w:rsid w:val="6E34F633"/>
    <w:rsid w:val="6E46D31A"/>
    <w:rsid w:val="6EF95DC4"/>
    <w:rsid w:val="73A2C451"/>
    <w:rsid w:val="73C62047"/>
    <w:rsid w:val="7476C7F6"/>
    <w:rsid w:val="747CC9DB"/>
    <w:rsid w:val="74D3B852"/>
    <w:rsid w:val="75AA1BAD"/>
    <w:rsid w:val="770DC88D"/>
    <w:rsid w:val="778A8EC4"/>
    <w:rsid w:val="77E69E46"/>
    <w:rsid w:val="77F8329C"/>
    <w:rsid w:val="79D311B9"/>
    <w:rsid w:val="7A123854"/>
    <w:rsid w:val="7ADF3518"/>
    <w:rsid w:val="7B90014A"/>
    <w:rsid w:val="7BA7894B"/>
    <w:rsid w:val="7C06AF4E"/>
    <w:rsid w:val="7ECE9B43"/>
    <w:rsid w:val="7F2501F7"/>
    <w:rsid w:val="7F28E370"/>
    <w:rsid w:val="7F4793C4"/>
    <w:rsid w:val="7F49906B"/>
    <w:rsid w:val="7FF356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06FC"/>
  <w15:chartTrackingRefBased/>
  <w15:docId w15:val="{1B6BEE66-4D13-47B3-A3DC-42F2D38F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A241D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eop">
    <w:name w:val="eop"/>
    <w:basedOn w:val="Fuentedeprrafopredeter"/>
    <w:rsid w:val="00A241D6"/>
  </w:style>
  <w:style w:type="character" w:customStyle="1" w:styleId="normaltextrun">
    <w:name w:val="normaltextrun"/>
    <w:basedOn w:val="Fuentedeprrafopredeter"/>
    <w:rsid w:val="00A241D6"/>
  </w:style>
  <w:style w:type="character" w:customStyle="1" w:styleId="tabchar">
    <w:name w:val="tabchar"/>
    <w:basedOn w:val="Fuentedeprrafopredeter"/>
    <w:rsid w:val="00A241D6"/>
  </w:style>
  <w:style w:type="paragraph" w:styleId="Prrafodelista">
    <w:name w:val="List Paragraph"/>
    <w:basedOn w:val="Normal"/>
    <w:uiPriority w:val="34"/>
    <w:qFormat/>
    <w:rsid w:val="001A1B57"/>
    <w:pPr>
      <w:ind w:left="720"/>
      <w:contextualSpacing/>
    </w:pPr>
  </w:style>
  <w:style w:type="character" w:styleId="Hipervnculo">
    <w:name w:val="Hyperlink"/>
    <w:basedOn w:val="Fuentedeprrafopredeter"/>
    <w:uiPriority w:val="99"/>
    <w:unhideWhenUsed/>
    <w:rPr>
      <w:color w:val="0563C1" w:themeColor="hyperlink"/>
      <w:u w:val="single"/>
    </w:rPr>
  </w:style>
  <w:style w:type="character" w:styleId="Mencinsinresolver">
    <w:name w:val="Unresolved Mention"/>
    <w:basedOn w:val="Fuentedeprrafopredeter"/>
    <w:uiPriority w:val="99"/>
    <w:semiHidden/>
    <w:unhideWhenUsed/>
    <w:rsid w:val="00FC6169"/>
    <w:rPr>
      <w:color w:val="605E5C"/>
      <w:shd w:val="clear" w:color="auto" w:fill="E1DFDD"/>
    </w:rPr>
  </w:style>
  <w:style w:type="paragraph" w:styleId="Encabezado">
    <w:name w:val="header"/>
    <w:basedOn w:val="Normal"/>
    <w:link w:val="EncabezadoCar"/>
    <w:uiPriority w:val="99"/>
    <w:unhideWhenUsed/>
    <w:rsid w:val="003B24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24C4"/>
  </w:style>
  <w:style w:type="paragraph" w:styleId="Piedepgina">
    <w:name w:val="footer"/>
    <w:basedOn w:val="Normal"/>
    <w:link w:val="PiedepginaCar"/>
    <w:uiPriority w:val="99"/>
    <w:unhideWhenUsed/>
    <w:rsid w:val="003B24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24C4"/>
  </w:style>
  <w:style w:type="character" w:styleId="Textoennegrita">
    <w:name w:val="Strong"/>
    <w:basedOn w:val="Fuentedeprrafopredeter"/>
    <w:uiPriority w:val="22"/>
    <w:qFormat/>
    <w:rsid w:val="008E06DA"/>
    <w:rPr>
      <w:b/>
      <w:bCs/>
    </w:rPr>
  </w:style>
  <w:style w:type="character" w:customStyle="1" w:styleId="contextualspellingandgrammarerror">
    <w:name w:val="contextualspellingandgrammarerror"/>
    <w:basedOn w:val="Fuentedeprrafopredeter"/>
    <w:rsid w:val="00711B14"/>
  </w:style>
  <w:style w:type="paragraph" w:styleId="NormalWeb">
    <w:name w:val="Normal (Web)"/>
    <w:basedOn w:val="Normal"/>
    <w:uiPriority w:val="99"/>
    <w:semiHidden/>
    <w:unhideWhenUsed/>
    <w:rsid w:val="0021730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visitado">
    <w:name w:val="FollowedHyperlink"/>
    <w:basedOn w:val="Fuentedeprrafopredeter"/>
    <w:uiPriority w:val="99"/>
    <w:semiHidden/>
    <w:unhideWhenUsed/>
    <w:rsid w:val="000B2361"/>
    <w:rPr>
      <w:color w:val="954F72" w:themeColor="followedHyperlink"/>
      <w:u w:val="single"/>
    </w:rPr>
  </w:style>
  <w:style w:type="character" w:customStyle="1" w:styleId="spellingerror">
    <w:name w:val="spellingerror"/>
    <w:basedOn w:val="Fuentedeprrafopredeter"/>
    <w:rsid w:val="008563B4"/>
  </w:style>
  <w:style w:type="character" w:customStyle="1" w:styleId="scxp233252551">
    <w:name w:val="scxp233252551"/>
    <w:basedOn w:val="Fuentedeprrafopredeter"/>
    <w:rsid w:val="00856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9267">
      <w:bodyDiv w:val="1"/>
      <w:marLeft w:val="0"/>
      <w:marRight w:val="0"/>
      <w:marTop w:val="0"/>
      <w:marBottom w:val="0"/>
      <w:divBdr>
        <w:top w:val="none" w:sz="0" w:space="0" w:color="auto"/>
        <w:left w:val="none" w:sz="0" w:space="0" w:color="auto"/>
        <w:bottom w:val="none" w:sz="0" w:space="0" w:color="auto"/>
        <w:right w:val="none" w:sz="0" w:space="0" w:color="auto"/>
      </w:divBdr>
      <w:divsChild>
        <w:div w:id="178979348">
          <w:marLeft w:val="0"/>
          <w:marRight w:val="0"/>
          <w:marTop w:val="0"/>
          <w:marBottom w:val="0"/>
          <w:divBdr>
            <w:top w:val="none" w:sz="0" w:space="0" w:color="auto"/>
            <w:left w:val="none" w:sz="0" w:space="0" w:color="auto"/>
            <w:bottom w:val="none" w:sz="0" w:space="0" w:color="auto"/>
            <w:right w:val="none" w:sz="0" w:space="0" w:color="auto"/>
          </w:divBdr>
        </w:div>
        <w:div w:id="1052579191">
          <w:marLeft w:val="0"/>
          <w:marRight w:val="0"/>
          <w:marTop w:val="0"/>
          <w:marBottom w:val="0"/>
          <w:divBdr>
            <w:top w:val="none" w:sz="0" w:space="0" w:color="auto"/>
            <w:left w:val="none" w:sz="0" w:space="0" w:color="auto"/>
            <w:bottom w:val="none" w:sz="0" w:space="0" w:color="auto"/>
            <w:right w:val="none" w:sz="0" w:space="0" w:color="auto"/>
          </w:divBdr>
        </w:div>
      </w:divsChild>
    </w:div>
    <w:div w:id="58600046">
      <w:bodyDiv w:val="1"/>
      <w:marLeft w:val="0"/>
      <w:marRight w:val="0"/>
      <w:marTop w:val="0"/>
      <w:marBottom w:val="0"/>
      <w:divBdr>
        <w:top w:val="none" w:sz="0" w:space="0" w:color="auto"/>
        <w:left w:val="none" w:sz="0" w:space="0" w:color="auto"/>
        <w:bottom w:val="none" w:sz="0" w:space="0" w:color="auto"/>
        <w:right w:val="none" w:sz="0" w:space="0" w:color="auto"/>
      </w:divBdr>
      <w:divsChild>
        <w:div w:id="1466267435">
          <w:marLeft w:val="0"/>
          <w:marRight w:val="0"/>
          <w:marTop w:val="0"/>
          <w:marBottom w:val="0"/>
          <w:divBdr>
            <w:top w:val="none" w:sz="0" w:space="0" w:color="auto"/>
            <w:left w:val="none" w:sz="0" w:space="0" w:color="auto"/>
            <w:bottom w:val="none" w:sz="0" w:space="0" w:color="auto"/>
            <w:right w:val="none" w:sz="0" w:space="0" w:color="auto"/>
          </w:divBdr>
        </w:div>
        <w:div w:id="1510103170">
          <w:marLeft w:val="0"/>
          <w:marRight w:val="0"/>
          <w:marTop w:val="0"/>
          <w:marBottom w:val="0"/>
          <w:divBdr>
            <w:top w:val="none" w:sz="0" w:space="0" w:color="auto"/>
            <w:left w:val="none" w:sz="0" w:space="0" w:color="auto"/>
            <w:bottom w:val="none" w:sz="0" w:space="0" w:color="auto"/>
            <w:right w:val="none" w:sz="0" w:space="0" w:color="auto"/>
          </w:divBdr>
        </w:div>
      </w:divsChild>
    </w:div>
    <w:div w:id="77483018">
      <w:bodyDiv w:val="1"/>
      <w:marLeft w:val="0"/>
      <w:marRight w:val="0"/>
      <w:marTop w:val="0"/>
      <w:marBottom w:val="0"/>
      <w:divBdr>
        <w:top w:val="none" w:sz="0" w:space="0" w:color="auto"/>
        <w:left w:val="none" w:sz="0" w:space="0" w:color="auto"/>
        <w:bottom w:val="none" w:sz="0" w:space="0" w:color="auto"/>
        <w:right w:val="none" w:sz="0" w:space="0" w:color="auto"/>
      </w:divBdr>
    </w:div>
    <w:div w:id="210310602">
      <w:bodyDiv w:val="1"/>
      <w:marLeft w:val="0"/>
      <w:marRight w:val="0"/>
      <w:marTop w:val="0"/>
      <w:marBottom w:val="0"/>
      <w:divBdr>
        <w:top w:val="none" w:sz="0" w:space="0" w:color="auto"/>
        <w:left w:val="none" w:sz="0" w:space="0" w:color="auto"/>
        <w:bottom w:val="none" w:sz="0" w:space="0" w:color="auto"/>
        <w:right w:val="none" w:sz="0" w:space="0" w:color="auto"/>
      </w:divBdr>
    </w:div>
    <w:div w:id="263415468">
      <w:bodyDiv w:val="1"/>
      <w:marLeft w:val="0"/>
      <w:marRight w:val="0"/>
      <w:marTop w:val="0"/>
      <w:marBottom w:val="0"/>
      <w:divBdr>
        <w:top w:val="none" w:sz="0" w:space="0" w:color="auto"/>
        <w:left w:val="none" w:sz="0" w:space="0" w:color="auto"/>
        <w:bottom w:val="none" w:sz="0" w:space="0" w:color="auto"/>
        <w:right w:val="none" w:sz="0" w:space="0" w:color="auto"/>
      </w:divBdr>
      <w:divsChild>
        <w:div w:id="2131701088">
          <w:marLeft w:val="0"/>
          <w:marRight w:val="0"/>
          <w:marTop w:val="0"/>
          <w:marBottom w:val="0"/>
          <w:divBdr>
            <w:top w:val="none" w:sz="0" w:space="0" w:color="auto"/>
            <w:left w:val="none" w:sz="0" w:space="0" w:color="auto"/>
            <w:bottom w:val="none" w:sz="0" w:space="0" w:color="auto"/>
            <w:right w:val="none" w:sz="0" w:space="0" w:color="auto"/>
          </w:divBdr>
        </w:div>
        <w:div w:id="1515535176">
          <w:marLeft w:val="0"/>
          <w:marRight w:val="0"/>
          <w:marTop w:val="0"/>
          <w:marBottom w:val="0"/>
          <w:divBdr>
            <w:top w:val="none" w:sz="0" w:space="0" w:color="auto"/>
            <w:left w:val="none" w:sz="0" w:space="0" w:color="auto"/>
            <w:bottom w:val="none" w:sz="0" w:space="0" w:color="auto"/>
            <w:right w:val="none" w:sz="0" w:space="0" w:color="auto"/>
          </w:divBdr>
        </w:div>
        <w:div w:id="1299872682">
          <w:marLeft w:val="0"/>
          <w:marRight w:val="0"/>
          <w:marTop w:val="0"/>
          <w:marBottom w:val="0"/>
          <w:divBdr>
            <w:top w:val="none" w:sz="0" w:space="0" w:color="auto"/>
            <w:left w:val="none" w:sz="0" w:space="0" w:color="auto"/>
            <w:bottom w:val="none" w:sz="0" w:space="0" w:color="auto"/>
            <w:right w:val="none" w:sz="0" w:space="0" w:color="auto"/>
          </w:divBdr>
        </w:div>
        <w:div w:id="1359545739">
          <w:marLeft w:val="0"/>
          <w:marRight w:val="0"/>
          <w:marTop w:val="0"/>
          <w:marBottom w:val="0"/>
          <w:divBdr>
            <w:top w:val="none" w:sz="0" w:space="0" w:color="auto"/>
            <w:left w:val="none" w:sz="0" w:space="0" w:color="auto"/>
            <w:bottom w:val="none" w:sz="0" w:space="0" w:color="auto"/>
            <w:right w:val="none" w:sz="0" w:space="0" w:color="auto"/>
          </w:divBdr>
        </w:div>
        <w:div w:id="930553783">
          <w:marLeft w:val="0"/>
          <w:marRight w:val="0"/>
          <w:marTop w:val="0"/>
          <w:marBottom w:val="0"/>
          <w:divBdr>
            <w:top w:val="none" w:sz="0" w:space="0" w:color="auto"/>
            <w:left w:val="none" w:sz="0" w:space="0" w:color="auto"/>
            <w:bottom w:val="none" w:sz="0" w:space="0" w:color="auto"/>
            <w:right w:val="none" w:sz="0" w:space="0" w:color="auto"/>
          </w:divBdr>
        </w:div>
        <w:div w:id="811485118">
          <w:marLeft w:val="0"/>
          <w:marRight w:val="0"/>
          <w:marTop w:val="0"/>
          <w:marBottom w:val="0"/>
          <w:divBdr>
            <w:top w:val="none" w:sz="0" w:space="0" w:color="auto"/>
            <w:left w:val="none" w:sz="0" w:space="0" w:color="auto"/>
            <w:bottom w:val="none" w:sz="0" w:space="0" w:color="auto"/>
            <w:right w:val="none" w:sz="0" w:space="0" w:color="auto"/>
          </w:divBdr>
        </w:div>
        <w:div w:id="1897739903">
          <w:marLeft w:val="0"/>
          <w:marRight w:val="0"/>
          <w:marTop w:val="0"/>
          <w:marBottom w:val="0"/>
          <w:divBdr>
            <w:top w:val="none" w:sz="0" w:space="0" w:color="auto"/>
            <w:left w:val="none" w:sz="0" w:space="0" w:color="auto"/>
            <w:bottom w:val="none" w:sz="0" w:space="0" w:color="auto"/>
            <w:right w:val="none" w:sz="0" w:space="0" w:color="auto"/>
          </w:divBdr>
        </w:div>
        <w:div w:id="1200506173">
          <w:marLeft w:val="0"/>
          <w:marRight w:val="0"/>
          <w:marTop w:val="0"/>
          <w:marBottom w:val="0"/>
          <w:divBdr>
            <w:top w:val="none" w:sz="0" w:space="0" w:color="auto"/>
            <w:left w:val="none" w:sz="0" w:space="0" w:color="auto"/>
            <w:bottom w:val="none" w:sz="0" w:space="0" w:color="auto"/>
            <w:right w:val="none" w:sz="0" w:space="0" w:color="auto"/>
          </w:divBdr>
        </w:div>
        <w:div w:id="1621494946">
          <w:marLeft w:val="0"/>
          <w:marRight w:val="0"/>
          <w:marTop w:val="0"/>
          <w:marBottom w:val="0"/>
          <w:divBdr>
            <w:top w:val="none" w:sz="0" w:space="0" w:color="auto"/>
            <w:left w:val="none" w:sz="0" w:space="0" w:color="auto"/>
            <w:bottom w:val="none" w:sz="0" w:space="0" w:color="auto"/>
            <w:right w:val="none" w:sz="0" w:space="0" w:color="auto"/>
          </w:divBdr>
        </w:div>
        <w:div w:id="657269815">
          <w:marLeft w:val="0"/>
          <w:marRight w:val="0"/>
          <w:marTop w:val="0"/>
          <w:marBottom w:val="0"/>
          <w:divBdr>
            <w:top w:val="none" w:sz="0" w:space="0" w:color="auto"/>
            <w:left w:val="none" w:sz="0" w:space="0" w:color="auto"/>
            <w:bottom w:val="none" w:sz="0" w:space="0" w:color="auto"/>
            <w:right w:val="none" w:sz="0" w:space="0" w:color="auto"/>
          </w:divBdr>
        </w:div>
        <w:div w:id="1682584069">
          <w:marLeft w:val="0"/>
          <w:marRight w:val="0"/>
          <w:marTop w:val="0"/>
          <w:marBottom w:val="0"/>
          <w:divBdr>
            <w:top w:val="none" w:sz="0" w:space="0" w:color="auto"/>
            <w:left w:val="none" w:sz="0" w:space="0" w:color="auto"/>
            <w:bottom w:val="none" w:sz="0" w:space="0" w:color="auto"/>
            <w:right w:val="none" w:sz="0" w:space="0" w:color="auto"/>
          </w:divBdr>
        </w:div>
        <w:div w:id="21784514">
          <w:marLeft w:val="0"/>
          <w:marRight w:val="0"/>
          <w:marTop w:val="0"/>
          <w:marBottom w:val="0"/>
          <w:divBdr>
            <w:top w:val="none" w:sz="0" w:space="0" w:color="auto"/>
            <w:left w:val="none" w:sz="0" w:space="0" w:color="auto"/>
            <w:bottom w:val="none" w:sz="0" w:space="0" w:color="auto"/>
            <w:right w:val="none" w:sz="0" w:space="0" w:color="auto"/>
          </w:divBdr>
        </w:div>
        <w:div w:id="333186333">
          <w:marLeft w:val="0"/>
          <w:marRight w:val="0"/>
          <w:marTop w:val="0"/>
          <w:marBottom w:val="0"/>
          <w:divBdr>
            <w:top w:val="none" w:sz="0" w:space="0" w:color="auto"/>
            <w:left w:val="none" w:sz="0" w:space="0" w:color="auto"/>
            <w:bottom w:val="none" w:sz="0" w:space="0" w:color="auto"/>
            <w:right w:val="none" w:sz="0" w:space="0" w:color="auto"/>
          </w:divBdr>
        </w:div>
        <w:div w:id="970983920">
          <w:marLeft w:val="0"/>
          <w:marRight w:val="0"/>
          <w:marTop w:val="0"/>
          <w:marBottom w:val="0"/>
          <w:divBdr>
            <w:top w:val="none" w:sz="0" w:space="0" w:color="auto"/>
            <w:left w:val="none" w:sz="0" w:space="0" w:color="auto"/>
            <w:bottom w:val="none" w:sz="0" w:space="0" w:color="auto"/>
            <w:right w:val="none" w:sz="0" w:space="0" w:color="auto"/>
          </w:divBdr>
        </w:div>
        <w:div w:id="1202520946">
          <w:marLeft w:val="0"/>
          <w:marRight w:val="0"/>
          <w:marTop w:val="0"/>
          <w:marBottom w:val="0"/>
          <w:divBdr>
            <w:top w:val="none" w:sz="0" w:space="0" w:color="auto"/>
            <w:left w:val="none" w:sz="0" w:space="0" w:color="auto"/>
            <w:bottom w:val="none" w:sz="0" w:space="0" w:color="auto"/>
            <w:right w:val="none" w:sz="0" w:space="0" w:color="auto"/>
          </w:divBdr>
        </w:div>
        <w:div w:id="463080145">
          <w:marLeft w:val="0"/>
          <w:marRight w:val="0"/>
          <w:marTop w:val="0"/>
          <w:marBottom w:val="0"/>
          <w:divBdr>
            <w:top w:val="none" w:sz="0" w:space="0" w:color="auto"/>
            <w:left w:val="none" w:sz="0" w:space="0" w:color="auto"/>
            <w:bottom w:val="none" w:sz="0" w:space="0" w:color="auto"/>
            <w:right w:val="none" w:sz="0" w:space="0" w:color="auto"/>
          </w:divBdr>
          <w:divsChild>
            <w:div w:id="505292812">
              <w:marLeft w:val="0"/>
              <w:marRight w:val="0"/>
              <w:marTop w:val="0"/>
              <w:marBottom w:val="0"/>
              <w:divBdr>
                <w:top w:val="none" w:sz="0" w:space="0" w:color="auto"/>
                <w:left w:val="none" w:sz="0" w:space="0" w:color="auto"/>
                <w:bottom w:val="none" w:sz="0" w:space="0" w:color="auto"/>
                <w:right w:val="none" w:sz="0" w:space="0" w:color="auto"/>
              </w:divBdr>
            </w:div>
            <w:div w:id="1667198395">
              <w:marLeft w:val="0"/>
              <w:marRight w:val="0"/>
              <w:marTop w:val="0"/>
              <w:marBottom w:val="0"/>
              <w:divBdr>
                <w:top w:val="none" w:sz="0" w:space="0" w:color="auto"/>
                <w:left w:val="none" w:sz="0" w:space="0" w:color="auto"/>
                <w:bottom w:val="none" w:sz="0" w:space="0" w:color="auto"/>
                <w:right w:val="none" w:sz="0" w:space="0" w:color="auto"/>
              </w:divBdr>
            </w:div>
            <w:div w:id="1200048350">
              <w:marLeft w:val="0"/>
              <w:marRight w:val="0"/>
              <w:marTop w:val="0"/>
              <w:marBottom w:val="0"/>
              <w:divBdr>
                <w:top w:val="none" w:sz="0" w:space="0" w:color="auto"/>
                <w:left w:val="none" w:sz="0" w:space="0" w:color="auto"/>
                <w:bottom w:val="none" w:sz="0" w:space="0" w:color="auto"/>
                <w:right w:val="none" w:sz="0" w:space="0" w:color="auto"/>
              </w:divBdr>
            </w:div>
            <w:div w:id="601574452">
              <w:marLeft w:val="0"/>
              <w:marRight w:val="0"/>
              <w:marTop w:val="0"/>
              <w:marBottom w:val="0"/>
              <w:divBdr>
                <w:top w:val="none" w:sz="0" w:space="0" w:color="auto"/>
                <w:left w:val="none" w:sz="0" w:space="0" w:color="auto"/>
                <w:bottom w:val="none" w:sz="0" w:space="0" w:color="auto"/>
                <w:right w:val="none" w:sz="0" w:space="0" w:color="auto"/>
              </w:divBdr>
            </w:div>
            <w:div w:id="2065374684">
              <w:marLeft w:val="0"/>
              <w:marRight w:val="0"/>
              <w:marTop w:val="0"/>
              <w:marBottom w:val="0"/>
              <w:divBdr>
                <w:top w:val="none" w:sz="0" w:space="0" w:color="auto"/>
                <w:left w:val="none" w:sz="0" w:space="0" w:color="auto"/>
                <w:bottom w:val="none" w:sz="0" w:space="0" w:color="auto"/>
                <w:right w:val="none" w:sz="0" w:space="0" w:color="auto"/>
              </w:divBdr>
            </w:div>
          </w:divsChild>
        </w:div>
        <w:div w:id="1365134002">
          <w:marLeft w:val="0"/>
          <w:marRight w:val="0"/>
          <w:marTop w:val="0"/>
          <w:marBottom w:val="0"/>
          <w:divBdr>
            <w:top w:val="none" w:sz="0" w:space="0" w:color="auto"/>
            <w:left w:val="none" w:sz="0" w:space="0" w:color="auto"/>
            <w:bottom w:val="none" w:sz="0" w:space="0" w:color="auto"/>
            <w:right w:val="none" w:sz="0" w:space="0" w:color="auto"/>
          </w:divBdr>
          <w:divsChild>
            <w:div w:id="93985429">
              <w:marLeft w:val="0"/>
              <w:marRight w:val="0"/>
              <w:marTop w:val="0"/>
              <w:marBottom w:val="0"/>
              <w:divBdr>
                <w:top w:val="none" w:sz="0" w:space="0" w:color="auto"/>
                <w:left w:val="none" w:sz="0" w:space="0" w:color="auto"/>
                <w:bottom w:val="none" w:sz="0" w:space="0" w:color="auto"/>
                <w:right w:val="none" w:sz="0" w:space="0" w:color="auto"/>
              </w:divBdr>
            </w:div>
            <w:div w:id="1183471192">
              <w:marLeft w:val="0"/>
              <w:marRight w:val="0"/>
              <w:marTop w:val="0"/>
              <w:marBottom w:val="0"/>
              <w:divBdr>
                <w:top w:val="none" w:sz="0" w:space="0" w:color="auto"/>
                <w:left w:val="none" w:sz="0" w:space="0" w:color="auto"/>
                <w:bottom w:val="none" w:sz="0" w:space="0" w:color="auto"/>
                <w:right w:val="none" w:sz="0" w:space="0" w:color="auto"/>
              </w:divBdr>
            </w:div>
            <w:div w:id="2137215887">
              <w:marLeft w:val="0"/>
              <w:marRight w:val="0"/>
              <w:marTop w:val="0"/>
              <w:marBottom w:val="0"/>
              <w:divBdr>
                <w:top w:val="none" w:sz="0" w:space="0" w:color="auto"/>
                <w:left w:val="none" w:sz="0" w:space="0" w:color="auto"/>
                <w:bottom w:val="none" w:sz="0" w:space="0" w:color="auto"/>
                <w:right w:val="none" w:sz="0" w:space="0" w:color="auto"/>
              </w:divBdr>
            </w:div>
            <w:div w:id="727653489">
              <w:marLeft w:val="0"/>
              <w:marRight w:val="0"/>
              <w:marTop w:val="0"/>
              <w:marBottom w:val="0"/>
              <w:divBdr>
                <w:top w:val="none" w:sz="0" w:space="0" w:color="auto"/>
                <w:left w:val="none" w:sz="0" w:space="0" w:color="auto"/>
                <w:bottom w:val="none" w:sz="0" w:space="0" w:color="auto"/>
                <w:right w:val="none" w:sz="0" w:space="0" w:color="auto"/>
              </w:divBdr>
            </w:div>
            <w:div w:id="889540125">
              <w:marLeft w:val="0"/>
              <w:marRight w:val="0"/>
              <w:marTop w:val="0"/>
              <w:marBottom w:val="0"/>
              <w:divBdr>
                <w:top w:val="none" w:sz="0" w:space="0" w:color="auto"/>
                <w:left w:val="none" w:sz="0" w:space="0" w:color="auto"/>
                <w:bottom w:val="none" w:sz="0" w:space="0" w:color="auto"/>
                <w:right w:val="none" w:sz="0" w:space="0" w:color="auto"/>
              </w:divBdr>
            </w:div>
          </w:divsChild>
        </w:div>
        <w:div w:id="1527252012">
          <w:marLeft w:val="0"/>
          <w:marRight w:val="0"/>
          <w:marTop w:val="0"/>
          <w:marBottom w:val="0"/>
          <w:divBdr>
            <w:top w:val="none" w:sz="0" w:space="0" w:color="auto"/>
            <w:left w:val="none" w:sz="0" w:space="0" w:color="auto"/>
            <w:bottom w:val="none" w:sz="0" w:space="0" w:color="auto"/>
            <w:right w:val="none" w:sz="0" w:space="0" w:color="auto"/>
          </w:divBdr>
          <w:divsChild>
            <w:div w:id="653684393">
              <w:marLeft w:val="0"/>
              <w:marRight w:val="0"/>
              <w:marTop w:val="0"/>
              <w:marBottom w:val="0"/>
              <w:divBdr>
                <w:top w:val="none" w:sz="0" w:space="0" w:color="auto"/>
                <w:left w:val="none" w:sz="0" w:space="0" w:color="auto"/>
                <w:bottom w:val="none" w:sz="0" w:space="0" w:color="auto"/>
                <w:right w:val="none" w:sz="0" w:space="0" w:color="auto"/>
              </w:divBdr>
            </w:div>
            <w:div w:id="1607274444">
              <w:marLeft w:val="0"/>
              <w:marRight w:val="0"/>
              <w:marTop w:val="0"/>
              <w:marBottom w:val="0"/>
              <w:divBdr>
                <w:top w:val="none" w:sz="0" w:space="0" w:color="auto"/>
                <w:left w:val="none" w:sz="0" w:space="0" w:color="auto"/>
                <w:bottom w:val="none" w:sz="0" w:space="0" w:color="auto"/>
                <w:right w:val="none" w:sz="0" w:space="0" w:color="auto"/>
              </w:divBdr>
            </w:div>
            <w:div w:id="11760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0365">
      <w:bodyDiv w:val="1"/>
      <w:marLeft w:val="0"/>
      <w:marRight w:val="0"/>
      <w:marTop w:val="0"/>
      <w:marBottom w:val="0"/>
      <w:divBdr>
        <w:top w:val="none" w:sz="0" w:space="0" w:color="auto"/>
        <w:left w:val="none" w:sz="0" w:space="0" w:color="auto"/>
        <w:bottom w:val="none" w:sz="0" w:space="0" w:color="auto"/>
        <w:right w:val="none" w:sz="0" w:space="0" w:color="auto"/>
      </w:divBdr>
      <w:divsChild>
        <w:div w:id="2108689611">
          <w:marLeft w:val="0"/>
          <w:marRight w:val="0"/>
          <w:marTop w:val="0"/>
          <w:marBottom w:val="0"/>
          <w:divBdr>
            <w:top w:val="none" w:sz="0" w:space="0" w:color="auto"/>
            <w:left w:val="none" w:sz="0" w:space="0" w:color="auto"/>
            <w:bottom w:val="none" w:sz="0" w:space="0" w:color="auto"/>
            <w:right w:val="none" w:sz="0" w:space="0" w:color="auto"/>
          </w:divBdr>
        </w:div>
        <w:div w:id="1555655670">
          <w:marLeft w:val="0"/>
          <w:marRight w:val="0"/>
          <w:marTop w:val="0"/>
          <w:marBottom w:val="0"/>
          <w:divBdr>
            <w:top w:val="none" w:sz="0" w:space="0" w:color="auto"/>
            <w:left w:val="none" w:sz="0" w:space="0" w:color="auto"/>
            <w:bottom w:val="none" w:sz="0" w:space="0" w:color="auto"/>
            <w:right w:val="none" w:sz="0" w:space="0" w:color="auto"/>
          </w:divBdr>
        </w:div>
      </w:divsChild>
    </w:div>
    <w:div w:id="438765675">
      <w:bodyDiv w:val="1"/>
      <w:marLeft w:val="0"/>
      <w:marRight w:val="0"/>
      <w:marTop w:val="0"/>
      <w:marBottom w:val="0"/>
      <w:divBdr>
        <w:top w:val="none" w:sz="0" w:space="0" w:color="auto"/>
        <w:left w:val="none" w:sz="0" w:space="0" w:color="auto"/>
        <w:bottom w:val="none" w:sz="0" w:space="0" w:color="auto"/>
        <w:right w:val="none" w:sz="0" w:space="0" w:color="auto"/>
      </w:divBdr>
    </w:div>
    <w:div w:id="708720567">
      <w:bodyDiv w:val="1"/>
      <w:marLeft w:val="0"/>
      <w:marRight w:val="0"/>
      <w:marTop w:val="0"/>
      <w:marBottom w:val="0"/>
      <w:divBdr>
        <w:top w:val="none" w:sz="0" w:space="0" w:color="auto"/>
        <w:left w:val="none" w:sz="0" w:space="0" w:color="auto"/>
        <w:bottom w:val="none" w:sz="0" w:space="0" w:color="auto"/>
        <w:right w:val="none" w:sz="0" w:space="0" w:color="auto"/>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 w:id="907152092">
          <w:marLeft w:val="0"/>
          <w:marRight w:val="0"/>
          <w:marTop w:val="0"/>
          <w:marBottom w:val="0"/>
          <w:divBdr>
            <w:top w:val="none" w:sz="0" w:space="0" w:color="auto"/>
            <w:left w:val="none" w:sz="0" w:space="0" w:color="auto"/>
            <w:bottom w:val="none" w:sz="0" w:space="0" w:color="auto"/>
            <w:right w:val="none" w:sz="0" w:space="0" w:color="auto"/>
          </w:divBdr>
        </w:div>
        <w:div w:id="649600733">
          <w:marLeft w:val="0"/>
          <w:marRight w:val="0"/>
          <w:marTop w:val="0"/>
          <w:marBottom w:val="0"/>
          <w:divBdr>
            <w:top w:val="none" w:sz="0" w:space="0" w:color="auto"/>
            <w:left w:val="none" w:sz="0" w:space="0" w:color="auto"/>
            <w:bottom w:val="none" w:sz="0" w:space="0" w:color="auto"/>
            <w:right w:val="none" w:sz="0" w:space="0" w:color="auto"/>
          </w:divBdr>
        </w:div>
        <w:div w:id="571736799">
          <w:marLeft w:val="0"/>
          <w:marRight w:val="0"/>
          <w:marTop w:val="0"/>
          <w:marBottom w:val="0"/>
          <w:divBdr>
            <w:top w:val="none" w:sz="0" w:space="0" w:color="auto"/>
            <w:left w:val="none" w:sz="0" w:space="0" w:color="auto"/>
            <w:bottom w:val="none" w:sz="0" w:space="0" w:color="auto"/>
            <w:right w:val="none" w:sz="0" w:space="0" w:color="auto"/>
          </w:divBdr>
        </w:div>
        <w:div w:id="1032464530">
          <w:marLeft w:val="0"/>
          <w:marRight w:val="0"/>
          <w:marTop w:val="0"/>
          <w:marBottom w:val="0"/>
          <w:divBdr>
            <w:top w:val="none" w:sz="0" w:space="0" w:color="auto"/>
            <w:left w:val="none" w:sz="0" w:space="0" w:color="auto"/>
            <w:bottom w:val="none" w:sz="0" w:space="0" w:color="auto"/>
            <w:right w:val="none" w:sz="0" w:space="0" w:color="auto"/>
          </w:divBdr>
        </w:div>
        <w:div w:id="1916158475">
          <w:marLeft w:val="0"/>
          <w:marRight w:val="0"/>
          <w:marTop w:val="0"/>
          <w:marBottom w:val="0"/>
          <w:divBdr>
            <w:top w:val="none" w:sz="0" w:space="0" w:color="auto"/>
            <w:left w:val="none" w:sz="0" w:space="0" w:color="auto"/>
            <w:bottom w:val="none" w:sz="0" w:space="0" w:color="auto"/>
            <w:right w:val="none" w:sz="0" w:space="0" w:color="auto"/>
          </w:divBdr>
        </w:div>
      </w:divsChild>
    </w:div>
    <w:div w:id="1184444963">
      <w:bodyDiv w:val="1"/>
      <w:marLeft w:val="0"/>
      <w:marRight w:val="0"/>
      <w:marTop w:val="0"/>
      <w:marBottom w:val="0"/>
      <w:divBdr>
        <w:top w:val="none" w:sz="0" w:space="0" w:color="auto"/>
        <w:left w:val="none" w:sz="0" w:space="0" w:color="auto"/>
        <w:bottom w:val="none" w:sz="0" w:space="0" w:color="auto"/>
        <w:right w:val="none" w:sz="0" w:space="0" w:color="auto"/>
      </w:divBdr>
    </w:div>
    <w:div w:id="1566528072">
      <w:bodyDiv w:val="1"/>
      <w:marLeft w:val="0"/>
      <w:marRight w:val="0"/>
      <w:marTop w:val="0"/>
      <w:marBottom w:val="0"/>
      <w:divBdr>
        <w:top w:val="none" w:sz="0" w:space="0" w:color="auto"/>
        <w:left w:val="none" w:sz="0" w:space="0" w:color="auto"/>
        <w:bottom w:val="none" w:sz="0" w:space="0" w:color="auto"/>
        <w:right w:val="none" w:sz="0" w:space="0" w:color="auto"/>
      </w:divBdr>
    </w:div>
    <w:div w:id="1917934125">
      <w:bodyDiv w:val="1"/>
      <w:marLeft w:val="0"/>
      <w:marRight w:val="0"/>
      <w:marTop w:val="0"/>
      <w:marBottom w:val="0"/>
      <w:divBdr>
        <w:top w:val="none" w:sz="0" w:space="0" w:color="auto"/>
        <w:left w:val="none" w:sz="0" w:space="0" w:color="auto"/>
        <w:bottom w:val="none" w:sz="0" w:space="0" w:color="auto"/>
        <w:right w:val="none" w:sz="0" w:space="0" w:color="auto"/>
      </w:divBdr>
      <w:divsChild>
        <w:div w:id="1472823242">
          <w:marLeft w:val="0"/>
          <w:marRight w:val="0"/>
          <w:marTop w:val="0"/>
          <w:marBottom w:val="0"/>
          <w:divBdr>
            <w:top w:val="none" w:sz="0" w:space="0" w:color="auto"/>
            <w:left w:val="none" w:sz="0" w:space="0" w:color="auto"/>
            <w:bottom w:val="none" w:sz="0" w:space="0" w:color="auto"/>
            <w:right w:val="none" w:sz="0" w:space="0" w:color="auto"/>
          </w:divBdr>
        </w:div>
        <w:div w:id="317004291">
          <w:marLeft w:val="0"/>
          <w:marRight w:val="0"/>
          <w:marTop w:val="0"/>
          <w:marBottom w:val="0"/>
          <w:divBdr>
            <w:top w:val="none" w:sz="0" w:space="0" w:color="auto"/>
            <w:left w:val="none" w:sz="0" w:space="0" w:color="auto"/>
            <w:bottom w:val="none" w:sz="0" w:space="0" w:color="auto"/>
            <w:right w:val="none" w:sz="0" w:space="0" w:color="auto"/>
          </w:divBdr>
        </w:div>
      </w:divsChild>
    </w:div>
    <w:div w:id="2040734150">
      <w:bodyDiv w:val="1"/>
      <w:marLeft w:val="0"/>
      <w:marRight w:val="0"/>
      <w:marTop w:val="0"/>
      <w:marBottom w:val="0"/>
      <w:divBdr>
        <w:top w:val="none" w:sz="0" w:space="0" w:color="auto"/>
        <w:left w:val="none" w:sz="0" w:space="0" w:color="auto"/>
        <w:bottom w:val="none" w:sz="0" w:space="0" w:color="auto"/>
        <w:right w:val="none" w:sz="0" w:space="0" w:color="auto"/>
      </w:divBdr>
      <w:divsChild>
        <w:div w:id="1845513297">
          <w:marLeft w:val="0"/>
          <w:marRight w:val="0"/>
          <w:marTop w:val="0"/>
          <w:marBottom w:val="0"/>
          <w:divBdr>
            <w:top w:val="none" w:sz="0" w:space="0" w:color="auto"/>
            <w:left w:val="none" w:sz="0" w:space="0" w:color="auto"/>
            <w:bottom w:val="none" w:sz="0" w:space="0" w:color="auto"/>
            <w:right w:val="none" w:sz="0" w:space="0" w:color="auto"/>
          </w:divBdr>
        </w:div>
        <w:div w:id="140433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gentina.gob.ar/acceder-al-programa-de-desarrollo-de-proveedore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rgentina.gob.ar/produccion/programa-de-apoyo-la-competitividad-pac" TargetMode="External"/><Relationship Id="rId17" Type="http://schemas.openxmlformats.org/officeDocument/2006/relationships/hyperlink" Target="http://servicios.infoleg.gob.ar/infolegInternet/anexos/350000-354999/352773/norma.htm" TargetMode="External"/><Relationship Id="rId2" Type="http://schemas.openxmlformats.org/officeDocument/2006/relationships/customXml" Target="../customXml/item2.xml"/><Relationship Id="rId16" Type="http://schemas.openxmlformats.org/officeDocument/2006/relationships/hyperlink" Target="http://servicios.infoleg.gob.ar/infolegInternet/anexos/350000-354999/352637/norma.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gentina.gob.ar/produccion/inscripcion-capacitaciones-pymes-verdes" TargetMode="External"/><Relationship Id="rId5" Type="http://schemas.openxmlformats.org/officeDocument/2006/relationships/styles" Target="styles.xml"/><Relationship Id="rId15" Type="http://schemas.openxmlformats.org/officeDocument/2006/relationships/hyperlink" Target="http://servicios.infoleg.gob.ar/infolegInternet/anexos/350000-354999/352180/norma.htm" TargetMode="External"/><Relationship Id="rId10" Type="http://schemas.openxmlformats.org/officeDocument/2006/relationships/hyperlink" Target="https://www.argentina.gob.ar/servicio/solicitar-un-credito-para-mi-proyecto-de-adecuacion-ambienta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rvicios.infoleg.gob.ar/infolegInternet/anexos/345000-349999/348766/norma.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http://newsletter.adimra.org.ar/imagenes/comunicados/29/header.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9A7E260D84AC34AA66A14455E052044" ma:contentTypeVersion="11" ma:contentTypeDescription="Crear nuevo documento." ma:contentTypeScope="" ma:versionID="f76f3dfaa4184c0e46e88503453b4e23">
  <xsd:schema xmlns:xsd="http://www.w3.org/2001/XMLSchema" xmlns:xs="http://www.w3.org/2001/XMLSchema" xmlns:p="http://schemas.microsoft.com/office/2006/metadata/properties" xmlns:ns2="367c8323-f542-4734-beea-a8d83b8b0fbb" xmlns:ns3="3c1203d5-69b4-464d-9007-d9434ee284bd" targetNamespace="http://schemas.microsoft.com/office/2006/metadata/properties" ma:root="true" ma:fieldsID="be08cd77a5769f33b7d3a7dfe99d9e1c" ns2:_="" ns3:_="">
    <xsd:import namespace="367c8323-f542-4734-beea-a8d83b8b0fbb"/>
    <xsd:import namespace="3c1203d5-69b4-464d-9007-d9434ee284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c8323-f542-4734-beea-a8d83b8b0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1203d5-69b4-464d-9007-d9434ee284b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0E72B-0AD1-46F6-B63E-8E82BEF6F79D}">
  <ds:schemaRefs>
    <ds:schemaRef ds:uri="http://schemas.microsoft.com/sharepoint/v3/contenttype/forms"/>
  </ds:schemaRefs>
</ds:datastoreItem>
</file>

<file path=customXml/itemProps2.xml><?xml version="1.0" encoding="utf-8"?>
<ds:datastoreItem xmlns:ds="http://schemas.openxmlformats.org/officeDocument/2006/customXml" ds:itemID="{02066769-04EB-4CE1-A67A-121A20B369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D6913E-EC44-47FA-BB9D-AD6B5FA3E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c8323-f542-4734-beea-a8d83b8b0fbb"/>
    <ds:schemaRef ds:uri="3c1203d5-69b4-464d-9007-d9434ee28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1960</Words>
  <Characters>10786</Characters>
  <Application>Microsoft Office Word</Application>
  <DocSecurity>0</DocSecurity>
  <Lines>89</Lines>
  <Paragraphs>25</Paragraphs>
  <ScaleCrop>false</ScaleCrop>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Gonzalez</dc:creator>
  <cp:keywords/>
  <dc:description/>
  <cp:lastModifiedBy>Mariana Arrazubieta</cp:lastModifiedBy>
  <cp:revision>3</cp:revision>
  <dcterms:created xsi:type="dcterms:W3CDTF">2021-08-24T21:18:00Z</dcterms:created>
  <dcterms:modified xsi:type="dcterms:W3CDTF">2021-08-25T13:34:00Z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0x01010059A7E260D84AC34AA66A14455E052044</vt:lpwstr>
  </property>
</Properties>
</file>