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09F" w:rsidRDefault="00FF409F" w:rsidP="00FF409F">
      <w:pP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</w:pP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Recomendaciones para hacer los cálculos: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D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esde el 1/1/2020 en una columna con fecha que pongan en dolares todos los despachos hasta el dia de hoy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Marcar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 xml:space="preserve"> aquellos despachos que tienen embarques o llegada despu</w:t>
      </w: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é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s del 1/7 para identificarlos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E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n otra columna paralela tambi</w:t>
      </w: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é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n con fecha que pongan todos los pagos de importaci</w:t>
      </w: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ó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n por todos los conceptos, o sea si hay cartas de cr</w:t>
      </w: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é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dito o pagos a otros proveedores que no sean los originales o courrier o zona franca etc etc.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Al lado de la columna de pago que pongan el código y el concepto y despu</w:t>
      </w: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é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s del 1/7 adicionalmente indique por que punto de la A 7068 cerraron cambio o sea 2.1 2.2 2.7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y en la cuarta columna los saldos.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De esa manera van a tener el 2.1 día por día.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Cuando cierren cambio fuera de cupo del 2.1 van a abrir otra columna por el 2.2 indicando fecha de embarque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 Y si no pueden ir por 2.2 van a abrir el 2.7 OJO QUE EN EL 2.7 ARRANCAN DE 1 MIL</w:t>
      </w:r>
      <w:r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LÓ</w:t>
      </w: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N AL 29/5 MENOS LO QUE DESDE EL 1/9/2019 TUVIESEN A ESA FECHA PAGADO SIN REGISTRO SIN REGULARIZAR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 y a partir del 29/5 en el 2.7 van a ir contabilizando todos los pagos sin registro aunque paguen por 2.1 o 2.2 y todos los despachos que apliquen a cancelar esos pagos sin registro</w:t>
      </w:r>
    </w:p>
    <w:p w:rsidR="00FF409F" w:rsidRPr="00FF409F" w:rsidRDefault="00FF409F" w:rsidP="00FF409F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F409F">
        <w:rPr>
          <w:rFonts w:ascii="Calibri" w:eastAsia="Times New Roman" w:hAnsi="Calibri" w:cs="Calibri"/>
          <w:color w:val="1F497D"/>
          <w:sz w:val="22"/>
          <w:szCs w:val="22"/>
          <w:lang w:eastAsia="es-ES_tradnl"/>
        </w:rPr>
        <w:t>2.1 y 2.7 son unidad funcional, se afectan al mismo tiempo y se liberan al mismo tiempo , o sea podrìa ser que lo pagado en 2.1 le este restando en 2.7</w:t>
      </w:r>
    </w:p>
    <w:p w:rsidR="003A57AB" w:rsidRDefault="003A57AB"/>
    <w:sectPr w:rsidR="003A57AB" w:rsidSect="00DA51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9F"/>
    <w:rsid w:val="003A57AB"/>
    <w:rsid w:val="00DA51C9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CB62A"/>
  <w15:chartTrackingRefBased/>
  <w15:docId w15:val="{62933F8B-6FF5-2844-BB35-F2ABD93C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FERNANDO SEBASTIAN</dc:creator>
  <cp:keywords/>
  <dc:description/>
  <cp:lastModifiedBy>GUTIERREZ FERNANDO SEBASTIAN</cp:lastModifiedBy>
  <cp:revision>1</cp:revision>
  <dcterms:created xsi:type="dcterms:W3CDTF">2020-12-02T12:19:00Z</dcterms:created>
  <dcterms:modified xsi:type="dcterms:W3CDTF">2020-12-02T12:24:00Z</dcterms:modified>
</cp:coreProperties>
</file>